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A7" w:rsidRPr="005C5A9A" w:rsidRDefault="00DA1AD8" w:rsidP="00DA1AD8">
      <w:pPr>
        <w:shd w:val="clear" w:color="auto" w:fill="FFFFFF"/>
        <w:spacing w:line="120" w:lineRule="atLeast"/>
        <w:jc w:val="center"/>
        <w:rPr>
          <w:rFonts w:ascii="Arial" w:hAnsi="Arial" w:cs="Arial"/>
          <w:color w:val="000000"/>
          <w:sz w:val="32"/>
          <w:szCs w:val="32"/>
        </w:rPr>
      </w:pPr>
      <w:r w:rsidRPr="005C5A9A">
        <w:rPr>
          <w:rFonts w:ascii="Arial" w:hAnsi="Arial" w:cs="Arial"/>
          <w:b/>
          <w:bCs/>
          <w:color w:val="000000"/>
          <w:sz w:val="32"/>
          <w:szCs w:val="32"/>
        </w:rPr>
        <w:t>СОВЕТ ДЕПУТАТОВ</w:t>
      </w:r>
    </w:p>
    <w:p w:rsidR="000915A7" w:rsidRPr="005C5A9A" w:rsidRDefault="00DA1AD8" w:rsidP="00DA1AD8">
      <w:pPr>
        <w:shd w:val="clear" w:color="auto" w:fill="FFFFFF"/>
        <w:spacing w:line="120" w:lineRule="atLeast"/>
        <w:jc w:val="center"/>
        <w:rPr>
          <w:rFonts w:ascii="Arial" w:hAnsi="Arial" w:cs="Arial"/>
          <w:b/>
          <w:bCs/>
          <w:color w:val="000000"/>
          <w:sz w:val="32"/>
          <w:szCs w:val="32"/>
        </w:rPr>
      </w:pPr>
      <w:r w:rsidRPr="005C5A9A">
        <w:rPr>
          <w:rFonts w:ascii="Arial" w:hAnsi="Arial" w:cs="Arial"/>
          <w:b/>
          <w:bCs/>
          <w:color w:val="000000"/>
          <w:sz w:val="32"/>
          <w:szCs w:val="32"/>
        </w:rPr>
        <w:t>МУНИЦИПАЛЬНОГО ОБРАЗОВАНИЯ</w:t>
      </w:r>
    </w:p>
    <w:p w:rsidR="00725A23" w:rsidRPr="005C5A9A" w:rsidRDefault="00725A23" w:rsidP="00DA1AD8">
      <w:pPr>
        <w:shd w:val="clear" w:color="auto" w:fill="FFFFFF"/>
        <w:spacing w:line="120" w:lineRule="atLeast"/>
        <w:jc w:val="center"/>
        <w:rPr>
          <w:rFonts w:ascii="Arial" w:hAnsi="Arial" w:cs="Arial"/>
          <w:color w:val="000000"/>
          <w:sz w:val="32"/>
          <w:szCs w:val="32"/>
        </w:rPr>
      </w:pPr>
      <w:r w:rsidRPr="005C5A9A">
        <w:rPr>
          <w:rFonts w:ascii="Arial" w:hAnsi="Arial" w:cs="Arial"/>
          <w:b/>
          <w:bCs/>
          <w:color w:val="000000"/>
          <w:sz w:val="32"/>
          <w:szCs w:val="32"/>
        </w:rPr>
        <w:t>СЕЛЬСКОЕ ПОСЕЛЕНИЕ</w:t>
      </w:r>
    </w:p>
    <w:p w:rsidR="000915A7" w:rsidRPr="005C5A9A" w:rsidRDefault="00DA1AD8" w:rsidP="00DA1AD8">
      <w:pPr>
        <w:shd w:val="clear" w:color="auto" w:fill="FFFFFF"/>
        <w:spacing w:line="120" w:lineRule="atLeast"/>
        <w:jc w:val="center"/>
        <w:rPr>
          <w:rFonts w:ascii="Arial" w:hAnsi="Arial" w:cs="Arial"/>
          <w:color w:val="000000"/>
          <w:sz w:val="32"/>
          <w:szCs w:val="32"/>
        </w:rPr>
      </w:pPr>
      <w:r w:rsidRPr="005C5A9A">
        <w:rPr>
          <w:rFonts w:ascii="Arial" w:hAnsi="Arial" w:cs="Arial"/>
          <w:b/>
          <w:bCs/>
          <w:color w:val="000000"/>
          <w:sz w:val="32"/>
          <w:szCs w:val="32"/>
        </w:rPr>
        <w:t>ТАТАРО-КАРГАЛИНСКИЙ СЕЛЬСОВЕТ</w:t>
      </w:r>
    </w:p>
    <w:p w:rsidR="000915A7" w:rsidRPr="005C5A9A" w:rsidRDefault="00DA1AD8" w:rsidP="00DA1AD8">
      <w:pPr>
        <w:shd w:val="clear" w:color="auto" w:fill="FFFFFF"/>
        <w:spacing w:line="120" w:lineRule="atLeast"/>
        <w:jc w:val="center"/>
        <w:rPr>
          <w:rFonts w:ascii="Arial" w:hAnsi="Arial" w:cs="Arial"/>
          <w:color w:val="000000"/>
          <w:sz w:val="32"/>
          <w:szCs w:val="32"/>
        </w:rPr>
      </w:pPr>
      <w:r w:rsidRPr="005C5A9A">
        <w:rPr>
          <w:rFonts w:ascii="Arial" w:hAnsi="Arial" w:cs="Arial"/>
          <w:b/>
          <w:bCs/>
          <w:color w:val="000000"/>
          <w:sz w:val="32"/>
          <w:szCs w:val="32"/>
        </w:rPr>
        <w:t>САКМАРСКОГО РАЙОНА</w:t>
      </w:r>
    </w:p>
    <w:p w:rsidR="000915A7" w:rsidRPr="005C5A9A" w:rsidRDefault="00DA1AD8" w:rsidP="00DA1AD8">
      <w:pPr>
        <w:shd w:val="clear" w:color="auto" w:fill="FFFFFF"/>
        <w:spacing w:line="120" w:lineRule="atLeast"/>
        <w:jc w:val="center"/>
        <w:rPr>
          <w:rFonts w:ascii="Arial" w:hAnsi="Arial" w:cs="Arial"/>
          <w:b/>
          <w:bCs/>
          <w:color w:val="000000"/>
          <w:sz w:val="32"/>
          <w:szCs w:val="32"/>
        </w:rPr>
      </w:pPr>
      <w:r w:rsidRPr="005C5A9A">
        <w:rPr>
          <w:rFonts w:ascii="Arial" w:hAnsi="Arial" w:cs="Arial"/>
          <w:b/>
          <w:bCs/>
          <w:color w:val="000000"/>
          <w:sz w:val="32"/>
          <w:szCs w:val="32"/>
        </w:rPr>
        <w:t>ОРЕНБУРГСКОЙ ОБЛАСТИ</w:t>
      </w:r>
    </w:p>
    <w:p w:rsidR="00DA1AD8" w:rsidRPr="005C5A9A" w:rsidRDefault="00DA1AD8" w:rsidP="00DA1AD8">
      <w:pPr>
        <w:shd w:val="clear" w:color="auto" w:fill="FFFFFF"/>
        <w:spacing w:line="120" w:lineRule="atLeast"/>
        <w:jc w:val="center"/>
        <w:rPr>
          <w:rFonts w:ascii="Arial" w:hAnsi="Arial" w:cs="Arial"/>
          <w:b/>
          <w:bCs/>
          <w:color w:val="000000"/>
          <w:sz w:val="32"/>
          <w:szCs w:val="32"/>
        </w:rPr>
      </w:pPr>
      <w:r w:rsidRPr="005C5A9A">
        <w:rPr>
          <w:rFonts w:ascii="Arial" w:hAnsi="Arial" w:cs="Arial"/>
          <w:b/>
          <w:bCs/>
          <w:color w:val="000000"/>
          <w:sz w:val="32"/>
          <w:szCs w:val="32"/>
        </w:rPr>
        <w:t>ЧЕТВЕРТОГО СОЗЫВА</w:t>
      </w:r>
    </w:p>
    <w:p w:rsidR="000915A7" w:rsidRPr="005C5A9A" w:rsidRDefault="000915A7" w:rsidP="000915A7">
      <w:pPr>
        <w:shd w:val="clear" w:color="auto" w:fill="FFFFFF"/>
        <w:spacing w:line="120" w:lineRule="atLeast"/>
        <w:jc w:val="center"/>
        <w:rPr>
          <w:rFonts w:ascii="Arial" w:hAnsi="Arial" w:cs="Arial"/>
          <w:b/>
          <w:bCs/>
          <w:color w:val="000000"/>
          <w:sz w:val="32"/>
          <w:szCs w:val="32"/>
        </w:rPr>
      </w:pPr>
    </w:p>
    <w:p w:rsidR="00DA1AD8" w:rsidRPr="005C5A9A" w:rsidRDefault="00DA1AD8" w:rsidP="00262692">
      <w:pPr>
        <w:shd w:val="clear" w:color="auto" w:fill="FFFFFF"/>
        <w:spacing w:line="120" w:lineRule="atLeast"/>
        <w:jc w:val="center"/>
        <w:rPr>
          <w:rFonts w:ascii="Arial" w:hAnsi="Arial" w:cs="Arial"/>
          <w:b/>
          <w:bCs/>
          <w:color w:val="000000"/>
          <w:sz w:val="32"/>
          <w:szCs w:val="32"/>
        </w:rPr>
      </w:pPr>
    </w:p>
    <w:p w:rsidR="000915A7" w:rsidRPr="005C5A9A" w:rsidRDefault="000915A7" w:rsidP="00262692">
      <w:pPr>
        <w:shd w:val="clear" w:color="auto" w:fill="FFFFFF"/>
        <w:spacing w:line="120" w:lineRule="atLeast"/>
        <w:jc w:val="center"/>
        <w:rPr>
          <w:rFonts w:ascii="Arial" w:hAnsi="Arial" w:cs="Arial"/>
          <w:b/>
          <w:bCs/>
          <w:color w:val="000000"/>
          <w:sz w:val="32"/>
          <w:szCs w:val="32"/>
        </w:rPr>
      </w:pPr>
      <w:r w:rsidRPr="005C5A9A">
        <w:rPr>
          <w:rFonts w:ascii="Arial" w:hAnsi="Arial" w:cs="Arial"/>
          <w:b/>
          <w:bCs/>
          <w:color w:val="000000"/>
          <w:sz w:val="32"/>
          <w:szCs w:val="32"/>
        </w:rPr>
        <w:t>РЕШЕНИЕ</w:t>
      </w:r>
    </w:p>
    <w:p w:rsidR="00DA1AD8" w:rsidRPr="005C5A9A" w:rsidRDefault="00DA1AD8" w:rsidP="00262692">
      <w:pPr>
        <w:shd w:val="clear" w:color="auto" w:fill="FFFFFF"/>
        <w:spacing w:line="120" w:lineRule="atLeast"/>
        <w:jc w:val="center"/>
        <w:rPr>
          <w:rFonts w:ascii="Arial" w:hAnsi="Arial" w:cs="Arial"/>
          <w:b/>
          <w:bCs/>
          <w:color w:val="000000"/>
          <w:sz w:val="32"/>
          <w:szCs w:val="32"/>
        </w:rPr>
      </w:pPr>
    </w:p>
    <w:p w:rsidR="00DA1AD8" w:rsidRPr="005C5A9A" w:rsidRDefault="00DA1AD8" w:rsidP="00262692">
      <w:pPr>
        <w:shd w:val="clear" w:color="auto" w:fill="FFFFFF"/>
        <w:spacing w:line="120" w:lineRule="atLeast"/>
        <w:jc w:val="center"/>
        <w:rPr>
          <w:rFonts w:ascii="Arial" w:hAnsi="Arial" w:cs="Arial"/>
          <w:b/>
          <w:bCs/>
          <w:color w:val="000000"/>
          <w:sz w:val="32"/>
          <w:szCs w:val="32"/>
        </w:rPr>
      </w:pPr>
    </w:p>
    <w:p w:rsidR="000915A7" w:rsidRPr="005C5A9A" w:rsidRDefault="005C5A9A" w:rsidP="000915A7">
      <w:pPr>
        <w:shd w:val="clear" w:color="auto" w:fill="FFFFFF"/>
        <w:spacing w:line="120" w:lineRule="atLeast"/>
        <w:rPr>
          <w:rFonts w:ascii="Arial" w:hAnsi="Arial" w:cs="Arial"/>
          <w:b/>
          <w:bCs/>
          <w:color w:val="000000" w:themeColor="text1"/>
          <w:sz w:val="32"/>
          <w:szCs w:val="32"/>
        </w:rPr>
      </w:pPr>
      <w:r w:rsidRPr="005C5A9A">
        <w:rPr>
          <w:rFonts w:ascii="Arial" w:hAnsi="Arial" w:cs="Arial"/>
          <w:b/>
          <w:bCs/>
          <w:color w:val="000000"/>
          <w:sz w:val="32"/>
          <w:szCs w:val="32"/>
        </w:rPr>
        <w:t>12.11</w:t>
      </w:r>
      <w:r w:rsidR="00262692" w:rsidRPr="005C5A9A">
        <w:rPr>
          <w:rFonts w:ascii="Arial" w:hAnsi="Arial" w:cs="Arial"/>
          <w:b/>
          <w:bCs/>
          <w:color w:val="000000"/>
          <w:sz w:val="32"/>
          <w:szCs w:val="32"/>
        </w:rPr>
        <w:t>.</w:t>
      </w:r>
      <w:r w:rsidR="000915A7" w:rsidRPr="005C5A9A">
        <w:rPr>
          <w:rFonts w:ascii="Arial" w:hAnsi="Arial" w:cs="Arial"/>
          <w:b/>
          <w:bCs/>
          <w:color w:val="000000"/>
          <w:sz w:val="32"/>
          <w:szCs w:val="32"/>
        </w:rPr>
        <w:t>202</w:t>
      </w:r>
      <w:r w:rsidR="00964BA3" w:rsidRPr="005C5A9A">
        <w:rPr>
          <w:rFonts w:ascii="Arial" w:hAnsi="Arial" w:cs="Arial"/>
          <w:b/>
          <w:bCs/>
          <w:color w:val="000000"/>
          <w:sz w:val="32"/>
          <w:szCs w:val="32"/>
        </w:rPr>
        <w:t>1</w:t>
      </w:r>
      <w:r w:rsidR="000915A7" w:rsidRPr="005C5A9A">
        <w:rPr>
          <w:rStyle w:val="apple-converted-space"/>
          <w:rFonts w:ascii="Arial" w:hAnsi="Arial" w:cs="Arial"/>
          <w:b/>
          <w:bCs/>
          <w:color w:val="000000"/>
          <w:sz w:val="32"/>
          <w:szCs w:val="32"/>
        </w:rPr>
        <w:t> </w:t>
      </w:r>
      <w:r w:rsidR="000915A7" w:rsidRPr="005C5A9A">
        <w:rPr>
          <w:rFonts w:ascii="Arial" w:hAnsi="Arial" w:cs="Arial"/>
          <w:b/>
          <w:bCs/>
          <w:color w:val="000000"/>
          <w:sz w:val="32"/>
          <w:szCs w:val="32"/>
        </w:rPr>
        <w:t>                                                         </w:t>
      </w:r>
      <w:r w:rsidR="000915A7" w:rsidRPr="005C5A9A">
        <w:rPr>
          <w:rStyle w:val="apple-converted-space"/>
          <w:rFonts w:ascii="Arial" w:hAnsi="Arial" w:cs="Arial"/>
          <w:b/>
          <w:bCs/>
          <w:color w:val="000000"/>
          <w:sz w:val="32"/>
          <w:szCs w:val="32"/>
        </w:rPr>
        <w:t> </w:t>
      </w:r>
      <w:r w:rsidR="000915A7" w:rsidRPr="005C5A9A">
        <w:rPr>
          <w:rFonts w:ascii="Arial" w:hAnsi="Arial" w:cs="Arial"/>
          <w:b/>
          <w:bCs/>
          <w:color w:val="000000"/>
          <w:sz w:val="32"/>
          <w:szCs w:val="32"/>
        </w:rPr>
        <w:t xml:space="preserve">             </w:t>
      </w:r>
      <w:r w:rsidR="00656FFB" w:rsidRPr="005C5A9A">
        <w:rPr>
          <w:rFonts w:ascii="Arial" w:hAnsi="Arial" w:cs="Arial"/>
          <w:b/>
          <w:bCs/>
          <w:color w:val="000000"/>
          <w:sz w:val="32"/>
          <w:szCs w:val="32"/>
        </w:rPr>
        <w:t xml:space="preserve">  </w:t>
      </w:r>
      <w:r w:rsidR="000915A7" w:rsidRPr="005C5A9A">
        <w:rPr>
          <w:rFonts w:ascii="Arial" w:hAnsi="Arial" w:cs="Arial"/>
          <w:b/>
          <w:bCs/>
          <w:color w:val="000000"/>
          <w:sz w:val="32"/>
          <w:szCs w:val="32"/>
        </w:rPr>
        <w:t xml:space="preserve">  </w:t>
      </w:r>
      <w:r w:rsidR="000915A7" w:rsidRPr="005C5A9A">
        <w:rPr>
          <w:rFonts w:ascii="Arial" w:hAnsi="Arial" w:cs="Arial"/>
          <w:b/>
          <w:bCs/>
          <w:color w:val="000000" w:themeColor="text1"/>
          <w:sz w:val="32"/>
          <w:szCs w:val="32"/>
        </w:rPr>
        <w:t>№</w:t>
      </w:r>
      <w:r w:rsidRPr="005C5A9A">
        <w:rPr>
          <w:rFonts w:ascii="Arial" w:hAnsi="Arial" w:cs="Arial"/>
          <w:b/>
          <w:bCs/>
          <w:color w:val="000000" w:themeColor="text1"/>
          <w:sz w:val="32"/>
          <w:szCs w:val="32"/>
        </w:rPr>
        <w:t>37</w:t>
      </w:r>
    </w:p>
    <w:p w:rsidR="000915A7" w:rsidRPr="005C5A9A" w:rsidRDefault="000915A7" w:rsidP="000915A7">
      <w:pPr>
        <w:autoSpaceDE w:val="0"/>
        <w:ind w:right="281"/>
        <w:jc w:val="center"/>
        <w:rPr>
          <w:rFonts w:ascii="Arial" w:hAnsi="Arial" w:cs="Arial"/>
          <w:b/>
          <w:bCs/>
          <w:color w:val="000000"/>
          <w:sz w:val="28"/>
          <w:szCs w:val="28"/>
        </w:rPr>
      </w:pPr>
    </w:p>
    <w:p w:rsidR="00DA1AD8" w:rsidRPr="005C5A9A" w:rsidRDefault="00DA1AD8" w:rsidP="000915A7">
      <w:pPr>
        <w:autoSpaceDE w:val="0"/>
        <w:ind w:right="281"/>
        <w:jc w:val="center"/>
        <w:rPr>
          <w:rFonts w:ascii="Arial" w:hAnsi="Arial" w:cs="Arial"/>
          <w:b/>
          <w:bCs/>
          <w:color w:val="000000"/>
          <w:sz w:val="28"/>
          <w:szCs w:val="28"/>
        </w:rPr>
      </w:pP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lang w:eastAsia="ru-RU"/>
        </w:rPr>
      </w:pPr>
      <w:r w:rsidRPr="005C5A9A">
        <w:rPr>
          <w:rFonts w:ascii="Arial" w:hAnsi="Arial" w:cs="Arial"/>
          <w:b/>
          <w:bCs/>
          <w:sz w:val="32"/>
          <w:szCs w:val="32"/>
          <w:lang w:eastAsia="ru-RU"/>
        </w:rPr>
        <w:t>О МУНИЦИПА</w:t>
      </w:r>
      <w:r>
        <w:rPr>
          <w:rFonts w:ascii="Arial" w:hAnsi="Arial" w:cs="Arial"/>
          <w:b/>
          <w:bCs/>
          <w:sz w:val="32"/>
          <w:szCs w:val="32"/>
          <w:lang w:eastAsia="ru-RU"/>
        </w:rPr>
        <w:t xml:space="preserve">ЛЬНОМ КОНТРОЛЕ НА АВТОМОБИЛЬНОМ </w:t>
      </w:r>
      <w:r w:rsidRPr="005C5A9A">
        <w:rPr>
          <w:rFonts w:ascii="Arial" w:hAnsi="Arial" w:cs="Arial"/>
          <w:b/>
          <w:bCs/>
          <w:sz w:val="32"/>
          <w:szCs w:val="32"/>
          <w:lang w:eastAsia="ru-RU"/>
        </w:rPr>
        <w:t>ТРАНСПОРТЕ,</w:t>
      </w:r>
      <w:r>
        <w:rPr>
          <w:rFonts w:ascii="Arial" w:hAnsi="Arial" w:cs="Arial"/>
          <w:b/>
          <w:bCs/>
          <w:sz w:val="32"/>
          <w:szCs w:val="32"/>
          <w:lang w:eastAsia="ru-RU"/>
        </w:rPr>
        <w:t xml:space="preserve"> </w:t>
      </w:r>
      <w:r w:rsidRPr="005C5A9A">
        <w:rPr>
          <w:rFonts w:ascii="Arial" w:hAnsi="Arial" w:cs="Arial"/>
          <w:b/>
          <w:bCs/>
          <w:sz w:val="32"/>
          <w:szCs w:val="32"/>
          <w:lang w:eastAsia="ru-RU"/>
        </w:rPr>
        <w:t>ГОРОДСКОМ</w:t>
      </w:r>
      <w:r>
        <w:rPr>
          <w:rFonts w:ascii="Arial" w:hAnsi="Arial" w:cs="Arial"/>
          <w:b/>
          <w:bCs/>
          <w:sz w:val="32"/>
          <w:szCs w:val="32"/>
          <w:lang w:eastAsia="ru-RU"/>
        </w:rPr>
        <w:t xml:space="preserve"> НАЗЕМНОМ </w:t>
      </w:r>
      <w:r w:rsidRPr="005C5A9A">
        <w:rPr>
          <w:rFonts w:ascii="Arial" w:hAnsi="Arial" w:cs="Arial"/>
          <w:b/>
          <w:bCs/>
          <w:sz w:val="32"/>
          <w:szCs w:val="32"/>
          <w:lang w:eastAsia="ru-RU"/>
        </w:rPr>
        <w:t>ЭЛЕКТРИЧЕСКОМ ТРАНСПОРТЕ И</w:t>
      </w:r>
      <w:r>
        <w:rPr>
          <w:rFonts w:ascii="Arial" w:hAnsi="Arial" w:cs="Arial"/>
          <w:b/>
          <w:bCs/>
          <w:sz w:val="32"/>
          <w:szCs w:val="32"/>
          <w:lang w:eastAsia="ru-RU"/>
        </w:rPr>
        <w:t xml:space="preserve"> </w:t>
      </w:r>
      <w:r w:rsidRPr="005C5A9A">
        <w:rPr>
          <w:rFonts w:ascii="Arial" w:hAnsi="Arial" w:cs="Arial"/>
          <w:b/>
          <w:bCs/>
          <w:sz w:val="32"/>
          <w:szCs w:val="32"/>
          <w:lang w:eastAsia="ru-RU"/>
        </w:rPr>
        <w:t>В ДОРОЖНОМ ХОЗЯЙСТВЕ НА ТЕРРИТОРИИ</w:t>
      </w:r>
      <w:r>
        <w:rPr>
          <w:rFonts w:ascii="Arial" w:hAnsi="Arial" w:cs="Arial"/>
          <w:b/>
          <w:bCs/>
          <w:sz w:val="32"/>
          <w:szCs w:val="32"/>
          <w:lang w:eastAsia="ru-RU"/>
        </w:rPr>
        <w:t xml:space="preserve"> </w:t>
      </w:r>
      <w:r w:rsidRPr="005C5A9A">
        <w:rPr>
          <w:rFonts w:ascii="Arial" w:hAnsi="Arial" w:cs="Arial"/>
          <w:b/>
          <w:bCs/>
          <w:sz w:val="32"/>
          <w:szCs w:val="32"/>
          <w:lang w:eastAsia="ru-RU"/>
        </w:rPr>
        <w:t>МУНИЦИПАЛЬНОГО ОБРАЗОВАНИЯ</w:t>
      </w:r>
      <w:r>
        <w:rPr>
          <w:rFonts w:ascii="Arial" w:hAnsi="Arial" w:cs="Arial"/>
          <w:b/>
          <w:bCs/>
          <w:sz w:val="32"/>
          <w:szCs w:val="32"/>
          <w:lang w:eastAsia="ru-RU"/>
        </w:rPr>
        <w:t xml:space="preserve"> </w:t>
      </w:r>
      <w:r w:rsidRPr="005C5A9A">
        <w:rPr>
          <w:rFonts w:ascii="Arial" w:hAnsi="Arial" w:cs="Arial"/>
          <w:b/>
          <w:bCs/>
          <w:sz w:val="32"/>
          <w:szCs w:val="32"/>
          <w:lang w:eastAsia="ru-RU"/>
        </w:rPr>
        <w:t>ТАТАРО-КАРГАЛИНСКИЙ СЕЛЬСОВЕТ</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1"/>
          <w:szCs w:val="21"/>
          <w:lang w:eastAsia="ru-RU"/>
        </w:rPr>
      </w:pPr>
      <w:r w:rsidRPr="005C5A9A">
        <w:rPr>
          <w:rFonts w:ascii="Arial" w:hAnsi="Arial" w:cs="Arial"/>
          <w:lang w:eastAsia="ru-RU"/>
        </w:rPr>
        <w:t> </w:t>
      </w:r>
    </w:p>
    <w:p w:rsid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lang w:eastAsia="ru-RU"/>
        </w:rPr>
      </w:pP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В соответствии с Федеральным законом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муниципального образования Татаро-Каргалинский сельсовет, Совет депутатов муниципального образования Татаро-Каргалинский сельсовет решил:</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1. Утвердить прилагаемые:</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 xml:space="preserve">1) </w:t>
      </w:r>
      <w:hyperlink r:id="rId7" w:anchor="p39" w:history="1">
        <w:r w:rsidRPr="005C5A9A">
          <w:rPr>
            <w:rFonts w:ascii="Arial" w:hAnsi="Arial" w:cs="Arial"/>
            <w:lang w:eastAsia="ru-RU"/>
          </w:rPr>
          <w:t>Положение</w:t>
        </w:r>
      </w:hyperlink>
      <w:r w:rsidRPr="005C5A9A">
        <w:rPr>
          <w:rFonts w:ascii="Arial" w:hAnsi="Arial" w:cs="Arial"/>
          <w:lang w:eastAsia="ru-RU"/>
        </w:rPr>
        <w:t xml:space="preserve"> 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образования Татаро-Каргалинский сельсовет (приложение N 1);</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 xml:space="preserve">2) ключевые </w:t>
      </w:r>
      <w:hyperlink r:id="rId8" w:anchor="p344" w:history="1">
        <w:r w:rsidRPr="005C5A9A">
          <w:rPr>
            <w:rFonts w:ascii="Arial" w:hAnsi="Arial" w:cs="Arial"/>
            <w:lang w:eastAsia="ru-RU"/>
          </w:rPr>
          <w:t>показатели</w:t>
        </w:r>
      </w:hyperlink>
      <w:r w:rsidRPr="005C5A9A">
        <w:rPr>
          <w:rFonts w:ascii="Arial" w:hAnsi="Arial" w:cs="Arial"/>
          <w:lang w:eastAsia="ru-RU"/>
        </w:rPr>
        <w:t xml:space="preserve">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Татаро-Каргалинский сельсовет и их целевые 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Татаро-Каргалинский сельсовет (приложение N 2);</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 xml:space="preserve">3) </w:t>
      </w:r>
      <w:hyperlink r:id="rId9" w:anchor="p384" w:history="1">
        <w:r w:rsidRPr="005C5A9A">
          <w:rPr>
            <w:rFonts w:ascii="Arial" w:hAnsi="Arial" w:cs="Arial"/>
            <w:lang w:eastAsia="ru-RU"/>
          </w:rPr>
          <w:t>перечень</w:t>
        </w:r>
      </w:hyperlink>
      <w:r w:rsidRPr="005C5A9A">
        <w:rPr>
          <w:rFonts w:ascii="Arial" w:hAnsi="Arial" w:cs="Arial"/>
          <w:lang w:eastAsia="ru-RU"/>
        </w:rPr>
        <w:t xml:space="preserve">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Татаро-Каргалинский сельсовет (приложение N 3).</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lang w:eastAsia="ru-RU"/>
        </w:rPr>
      </w:pPr>
      <w:r w:rsidRPr="005C5A9A">
        <w:rPr>
          <w:rFonts w:ascii="Arial" w:hAnsi="Arial" w:cs="Arial"/>
          <w:lang w:eastAsia="ru-RU"/>
        </w:rPr>
        <w:lastRenderedPageBreak/>
        <w:t>2. Настоящее решение вступает в силу после его обнародования.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3. Контроль выполнения настоящего Решения возложить на комиссию по бюджету, агропромышленному комплексу и экономике.</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1"/>
          <w:szCs w:val="21"/>
          <w:lang w:eastAsia="ru-RU"/>
        </w:rPr>
      </w:pPr>
      <w:r w:rsidRPr="005C5A9A">
        <w:rPr>
          <w:rFonts w:ascii="Arial" w:hAnsi="Arial" w:cs="Arial"/>
          <w:lang w:eastAsia="ru-RU"/>
        </w:rPr>
        <w:t> </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lang w:eastAsia="ru-RU"/>
        </w:rPr>
      </w:pPr>
      <w:r w:rsidRPr="005C5A9A">
        <w:rPr>
          <w:rFonts w:ascii="Arial" w:hAnsi="Arial" w:cs="Arial"/>
          <w:lang w:eastAsia="ru-RU"/>
        </w:rPr>
        <w:t>Председатель Совета депутатов                Глава муниципального образования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lang w:eastAsia="ru-RU"/>
        </w:rPr>
      </w:pPr>
      <w:r w:rsidRPr="005C5A9A">
        <w:rPr>
          <w:rFonts w:ascii="Arial" w:hAnsi="Arial" w:cs="Arial"/>
          <w:lang w:eastAsia="ru-RU"/>
        </w:rPr>
        <w:t>муниципального образования                   Татаро-Каргалинский сельсовет</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lang w:eastAsia="ru-RU"/>
        </w:rPr>
      </w:pPr>
      <w:r w:rsidRPr="005C5A9A">
        <w:rPr>
          <w:rFonts w:ascii="Arial" w:hAnsi="Arial" w:cs="Arial"/>
          <w:lang w:eastAsia="ru-RU"/>
        </w:rPr>
        <w:t xml:space="preserve">Татаро-Каргалинский сельсовет                           </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lang w:eastAsia="ru-RU"/>
        </w:rPr>
      </w:pP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lang w:eastAsia="ru-RU"/>
        </w:rPr>
      </w:pPr>
      <w:r w:rsidRPr="005C5A9A">
        <w:rPr>
          <w:rFonts w:ascii="Arial" w:hAnsi="Arial" w:cs="Arial"/>
          <w:lang w:eastAsia="ru-RU"/>
        </w:rPr>
        <w:t xml:space="preserve"> ________________ </w:t>
      </w:r>
      <w:proofErr w:type="spellStart"/>
      <w:r w:rsidRPr="005C5A9A">
        <w:rPr>
          <w:rFonts w:ascii="Arial" w:hAnsi="Arial" w:cs="Arial"/>
          <w:lang w:eastAsia="ru-RU"/>
        </w:rPr>
        <w:t>Э.Ф.Кашаев</w:t>
      </w:r>
      <w:proofErr w:type="spellEnd"/>
      <w:r w:rsidRPr="005C5A9A">
        <w:rPr>
          <w:rFonts w:ascii="Arial" w:hAnsi="Arial" w:cs="Arial"/>
          <w:lang w:eastAsia="ru-RU"/>
        </w:rPr>
        <w:t xml:space="preserve">                 ____________________ </w:t>
      </w:r>
      <w:proofErr w:type="spellStart"/>
      <w:r w:rsidRPr="005C5A9A">
        <w:rPr>
          <w:rFonts w:ascii="Arial" w:hAnsi="Arial" w:cs="Arial"/>
          <w:lang w:eastAsia="ru-RU"/>
        </w:rPr>
        <w:t>М.К.Саитов</w:t>
      </w:r>
      <w:proofErr w:type="spellEnd"/>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lang w:eastAsia="ru-RU"/>
        </w:rPr>
      </w:pP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lang w:eastAsia="ru-RU"/>
        </w:rPr>
      </w:pP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1"/>
          <w:szCs w:val="21"/>
          <w:lang w:eastAsia="ru-RU"/>
        </w:rPr>
      </w:pPr>
    </w:p>
    <w:p w:rsidR="005C5A9A" w:rsidRDefault="005C5A9A">
      <w:pPr>
        <w:widowControl/>
        <w:suppressAutoHyphens w:val="0"/>
        <w:spacing w:after="200" w:line="276" w:lineRule="auto"/>
        <w:rPr>
          <w:rFonts w:ascii="Arial" w:hAnsi="Arial" w:cs="Arial"/>
          <w:lang w:eastAsia="ru-RU"/>
        </w:rPr>
      </w:pPr>
      <w:r>
        <w:rPr>
          <w:rFonts w:ascii="Arial" w:hAnsi="Arial" w:cs="Arial"/>
          <w:lang w:eastAsia="ru-RU"/>
        </w:rPr>
        <w:br w:type="page"/>
      </w:r>
    </w:p>
    <w:p w:rsidR="005C5A9A" w:rsidRPr="005C5A9A" w:rsidRDefault="005C5A9A" w:rsidP="005C5A9A">
      <w:pPr>
        <w:widowControl/>
        <w:tabs>
          <w:tab w:val="left" w:pos="916"/>
          <w:tab w:val="left" w:pos="1832"/>
          <w:tab w:val="left" w:pos="2410"/>
          <w:tab w:val="left" w:pos="3664"/>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828"/>
        <w:rPr>
          <w:rFonts w:ascii="Arial" w:hAnsi="Arial" w:cs="Arial"/>
          <w:b/>
          <w:sz w:val="32"/>
          <w:szCs w:val="32"/>
          <w:lang w:eastAsia="ru-RU"/>
        </w:rPr>
      </w:pPr>
      <w:r w:rsidRPr="005C5A9A">
        <w:rPr>
          <w:rFonts w:ascii="Arial" w:hAnsi="Arial" w:cs="Arial"/>
          <w:b/>
          <w:sz w:val="32"/>
          <w:szCs w:val="32"/>
          <w:lang w:eastAsia="ru-RU"/>
        </w:rPr>
        <w:lastRenderedPageBreak/>
        <w:t>Приложение N 1</w:t>
      </w:r>
    </w:p>
    <w:p w:rsidR="005C5A9A" w:rsidRDefault="005C5A9A" w:rsidP="005C5A9A">
      <w:pPr>
        <w:widowControl/>
        <w:tabs>
          <w:tab w:val="left" w:pos="916"/>
          <w:tab w:val="left" w:pos="1832"/>
          <w:tab w:val="left" w:pos="2410"/>
          <w:tab w:val="left" w:pos="3664"/>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828"/>
        <w:rPr>
          <w:rFonts w:ascii="Arial" w:hAnsi="Arial" w:cs="Arial"/>
          <w:b/>
          <w:sz w:val="32"/>
          <w:szCs w:val="32"/>
          <w:lang w:eastAsia="ru-RU"/>
        </w:rPr>
      </w:pPr>
      <w:r w:rsidRPr="005C5A9A">
        <w:rPr>
          <w:rFonts w:ascii="Arial" w:hAnsi="Arial" w:cs="Arial"/>
          <w:b/>
          <w:sz w:val="32"/>
          <w:szCs w:val="32"/>
          <w:lang w:eastAsia="ru-RU"/>
        </w:rPr>
        <w:t xml:space="preserve">к решению </w:t>
      </w:r>
      <w:r>
        <w:rPr>
          <w:rFonts w:ascii="Arial" w:hAnsi="Arial" w:cs="Arial"/>
          <w:b/>
          <w:sz w:val="32"/>
          <w:szCs w:val="32"/>
          <w:lang w:eastAsia="ru-RU"/>
        </w:rPr>
        <w:t>Совета депутатов</w:t>
      </w:r>
    </w:p>
    <w:p w:rsidR="005C5A9A" w:rsidRPr="005C5A9A" w:rsidRDefault="005C5A9A" w:rsidP="005C5A9A">
      <w:pPr>
        <w:widowControl/>
        <w:tabs>
          <w:tab w:val="left" w:pos="916"/>
          <w:tab w:val="left" w:pos="1832"/>
          <w:tab w:val="left" w:pos="2410"/>
          <w:tab w:val="left" w:pos="3664"/>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828"/>
        <w:rPr>
          <w:rFonts w:ascii="Arial" w:hAnsi="Arial" w:cs="Arial"/>
          <w:b/>
          <w:sz w:val="32"/>
          <w:szCs w:val="32"/>
          <w:lang w:eastAsia="ru-RU"/>
        </w:rPr>
      </w:pPr>
      <w:r w:rsidRPr="005C5A9A">
        <w:rPr>
          <w:rFonts w:ascii="Arial" w:hAnsi="Arial" w:cs="Arial"/>
          <w:b/>
          <w:sz w:val="32"/>
          <w:szCs w:val="32"/>
          <w:lang w:eastAsia="ru-RU"/>
        </w:rPr>
        <w:t xml:space="preserve">муниципального образования </w:t>
      </w:r>
    </w:p>
    <w:p w:rsidR="005C5A9A" w:rsidRPr="005C5A9A" w:rsidRDefault="005C5A9A" w:rsidP="005C5A9A">
      <w:pPr>
        <w:widowControl/>
        <w:tabs>
          <w:tab w:val="left" w:pos="916"/>
          <w:tab w:val="left" w:pos="1832"/>
          <w:tab w:val="left" w:pos="2410"/>
          <w:tab w:val="left" w:pos="3664"/>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828"/>
        <w:rPr>
          <w:rFonts w:ascii="Arial" w:hAnsi="Arial" w:cs="Arial"/>
          <w:b/>
          <w:sz w:val="32"/>
          <w:szCs w:val="32"/>
          <w:lang w:eastAsia="ru-RU"/>
        </w:rPr>
      </w:pPr>
      <w:r w:rsidRPr="005C5A9A">
        <w:rPr>
          <w:rFonts w:ascii="Arial" w:hAnsi="Arial" w:cs="Arial"/>
          <w:b/>
          <w:sz w:val="32"/>
          <w:szCs w:val="32"/>
          <w:lang w:eastAsia="ru-RU"/>
        </w:rPr>
        <w:t>Татаро-Каргалинский сельсовет</w:t>
      </w:r>
    </w:p>
    <w:p w:rsidR="005C5A9A" w:rsidRPr="005C5A9A" w:rsidRDefault="005C5A9A" w:rsidP="005C5A9A">
      <w:pPr>
        <w:widowControl/>
        <w:tabs>
          <w:tab w:val="left" w:pos="916"/>
          <w:tab w:val="left" w:pos="1832"/>
          <w:tab w:val="left" w:pos="2410"/>
          <w:tab w:val="left" w:pos="3664"/>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828"/>
        <w:rPr>
          <w:rFonts w:ascii="Arial" w:hAnsi="Arial" w:cs="Arial"/>
          <w:b/>
          <w:sz w:val="32"/>
          <w:szCs w:val="32"/>
          <w:lang w:eastAsia="ru-RU"/>
        </w:rPr>
      </w:pPr>
      <w:r w:rsidRPr="005C5A9A">
        <w:rPr>
          <w:rFonts w:ascii="Arial" w:hAnsi="Arial" w:cs="Arial"/>
          <w:b/>
          <w:sz w:val="32"/>
          <w:szCs w:val="32"/>
          <w:lang w:eastAsia="ru-RU"/>
        </w:rPr>
        <w:t xml:space="preserve">от </w:t>
      </w:r>
      <w:r w:rsidRPr="005C5A9A">
        <w:rPr>
          <w:rFonts w:ascii="Arial" w:hAnsi="Arial" w:cs="Arial"/>
          <w:b/>
          <w:sz w:val="32"/>
          <w:szCs w:val="32"/>
          <w:lang w:eastAsia="ru-RU"/>
        </w:rPr>
        <w:t>12.11</w:t>
      </w:r>
      <w:r w:rsidRPr="005C5A9A">
        <w:rPr>
          <w:rFonts w:ascii="Arial" w:hAnsi="Arial" w:cs="Arial"/>
          <w:b/>
          <w:sz w:val="32"/>
          <w:szCs w:val="32"/>
          <w:lang w:eastAsia="ru-RU"/>
        </w:rPr>
        <w:t xml:space="preserve">.2021 г. N </w:t>
      </w:r>
      <w:r w:rsidRPr="005C5A9A">
        <w:rPr>
          <w:rFonts w:ascii="Arial" w:hAnsi="Arial" w:cs="Arial"/>
          <w:b/>
          <w:sz w:val="32"/>
          <w:szCs w:val="32"/>
          <w:lang w:eastAsia="ru-RU"/>
        </w:rPr>
        <w:t>37</w:t>
      </w:r>
    </w:p>
    <w:p w:rsidR="005C5A9A" w:rsidRPr="005C5A9A" w:rsidRDefault="005C5A9A" w:rsidP="005C5A9A">
      <w:pPr>
        <w:widowControl/>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828"/>
        <w:rPr>
          <w:rFonts w:ascii="Arial" w:hAnsi="Arial" w:cs="Arial"/>
          <w:sz w:val="21"/>
          <w:szCs w:val="21"/>
          <w:lang w:eastAsia="ru-RU"/>
        </w:rPr>
      </w:pPr>
      <w:r w:rsidRPr="005C5A9A">
        <w:rPr>
          <w:rFonts w:ascii="Arial" w:hAnsi="Arial" w:cs="Arial"/>
          <w:lang w:eastAsia="ru-RU"/>
        </w:rPr>
        <w:t> </w:t>
      </w:r>
    </w:p>
    <w:p w:rsidR="00A5488F" w:rsidRDefault="00A5488F"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lang w:eastAsia="ru-RU"/>
        </w:rPr>
      </w:pPr>
      <w:bookmarkStart w:id="0" w:name="p39"/>
      <w:bookmarkEnd w:id="0"/>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21"/>
          <w:szCs w:val="21"/>
          <w:lang w:eastAsia="ru-RU"/>
        </w:rPr>
      </w:pPr>
      <w:r w:rsidRPr="005C5A9A">
        <w:rPr>
          <w:rFonts w:ascii="Arial" w:hAnsi="Arial" w:cs="Arial"/>
          <w:b/>
          <w:bCs/>
          <w:lang w:eastAsia="ru-RU"/>
        </w:rPr>
        <w:t>ПОЛОЖЕНИЕ</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21"/>
          <w:szCs w:val="21"/>
          <w:lang w:eastAsia="ru-RU"/>
        </w:rPr>
      </w:pPr>
      <w:r w:rsidRPr="005C5A9A">
        <w:rPr>
          <w:rFonts w:ascii="Arial" w:hAnsi="Arial" w:cs="Arial"/>
          <w:b/>
          <w:bCs/>
          <w:lang w:eastAsia="ru-RU"/>
        </w:rPr>
        <w:t>О МУНИЦИПАЛЬНОМ КОНТРОЛЕ НА АВТОМОБИЛЬНОМ ТРАНСПОРТЕ,</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21"/>
          <w:szCs w:val="21"/>
          <w:lang w:eastAsia="ru-RU"/>
        </w:rPr>
      </w:pPr>
      <w:r w:rsidRPr="005C5A9A">
        <w:rPr>
          <w:rFonts w:ascii="Arial" w:hAnsi="Arial" w:cs="Arial"/>
          <w:b/>
          <w:bCs/>
          <w:lang w:eastAsia="ru-RU"/>
        </w:rPr>
        <w:t xml:space="preserve">ГОРОДСКОМ НАЗЕМНОМ ЭЛЕКТРИЧЕСКОМ </w:t>
      </w:r>
      <w:proofErr w:type="gramStart"/>
      <w:r w:rsidRPr="005C5A9A">
        <w:rPr>
          <w:rFonts w:ascii="Arial" w:hAnsi="Arial" w:cs="Arial"/>
          <w:b/>
          <w:bCs/>
          <w:lang w:eastAsia="ru-RU"/>
        </w:rPr>
        <w:t>ТРАНСПОРТЕ</w:t>
      </w:r>
      <w:proofErr w:type="gramEnd"/>
      <w:r w:rsidRPr="005C5A9A">
        <w:rPr>
          <w:rFonts w:ascii="Arial" w:hAnsi="Arial" w:cs="Arial"/>
          <w:b/>
          <w:bCs/>
          <w:lang w:eastAsia="ru-RU"/>
        </w:rPr>
        <w:t xml:space="preserve"> И</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21"/>
          <w:szCs w:val="21"/>
          <w:lang w:eastAsia="ru-RU"/>
        </w:rPr>
      </w:pPr>
      <w:r w:rsidRPr="005C5A9A">
        <w:rPr>
          <w:rFonts w:ascii="Arial" w:hAnsi="Arial" w:cs="Arial"/>
          <w:b/>
          <w:bCs/>
          <w:lang w:eastAsia="ru-RU"/>
        </w:rPr>
        <w:t>В ДОРОЖНОМ ХОЗЯЙСТВЕ НА ТЕРРИТОРИИ</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21"/>
          <w:szCs w:val="21"/>
          <w:lang w:eastAsia="ru-RU"/>
        </w:rPr>
      </w:pPr>
      <w:r w:rsidRPr="005C5A9A">
        <w:rPr>
          <w:rFonts w:ascii="Arial" w:hAnsi="Arial" w:cs="Arial"/>
          <w:b/>
          <w:bCs/>
          <w:sz w:val="21"/>
          <w:szCs w:val="21"/>
          <w:lang w:eastAsia="ru-RU"/>
        </w:rPr>
        <w:t>МУНИЦИПАЛЬНОГО ОБАЗОВАНИЯ ТАТАРО-КАРГАЛИНСКИЙ СЕЛЬОВЕТ</w:t>
      </w:r>
      <w:r w:rsidRPr="005C5A9A">
        <w:rPr>
          <w:rFonts w:ascii="Arial" w:hAnsi="Arial" w:cs="Arial"/>
          <w:lang w:eastAsia="ru-RU"/>
        </w:rPr>
        <w:t> </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lang w:eastAsia="ru-RU"/>
        </w:rPr>
      </w:pP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sz w:val="21"/>
          <w:szCs w:val="21"/>
          <w:lang w:eastAsia="ru-RU"/>
        </w:rPr>
      </w:pPr>
      <w:r w:rsidRPr="005C5A9A">
        <w:rPr>
          <w:rFonts w:ascii="Arial" w:hAnsi="Arial" w:cs="Arial"/>
          <w:b/>
          <w:bCs/>
          <w:lang w:eastAsia="ru-RU"/>
        </w:rPr>
        <w:t>Раздел 1. ОБЩИЕ ПОЛОЖЕНИЯ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1"/>
          <w:szCs w:val="21"/>
          <w:lang w:eastAsia="ru-RU"/>
        </w:rPr>
      </w:pPr>
      <w:r w:rsidRPr="005C5A9A">
        <w:rPr>
          <w:rFonts w:ascii="Arial" w:hAnsi="Arial" w:cs="Arial"/>
          <w:lang w:eastAsia="ru-RU"/>
        </w:rPr>
        <w:t> </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1. 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Татаро-Каргалинский сельсовет (далее - муниципальный контроль).</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 xml:space="preserve">2. </w:t>
      </w:r>
      <w:proofErr w:type="gramStart"/>
      <w:r w:rsidRPr="005C5A9A">
        <w:rPr>
          <w:rFonts w:ascii="Arial" w:hAnsi="Arial" w:cs="Arial"/>
          <w:lang w:eastAsia="ru-RU"/>
        </w:rPr>
        <w:t>Под муниципальным контролем понимается деятельность Администрации муниципального образования Татаро-Каргалинский сельсовет,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w:t>
      </w:r>
      <w:proofErr w:type="gramEnd"/>
      <w:r w:rsidRPr="005C5A9A">
        <w:rPr>
          <w:rFonts w:ascii="Arial" w:hAnsi="Arial" w:cs="Arial"/>
          <w:lang w:eastAsia="ru-RU"/>
        </w:rPr>
        <w:t xml:space="preserve">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жизнь и здоровье граждан;</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права, свободы и законные интересы граждан и организаций;</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объекты транспортной инфраструктуры, как технические сооружения и имущественные комплексы;</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перевозка грузов и пассажиров, как обеспечение услуг и экономическая деятельность.</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 xml:space="preserve">5. </w:t>
      </w:r>
      <w:proofErr w:type="gramStart"/>
      <w:r w:rsidRPr="005C5A9A">
        <w:rPr>
          <w:rFonts w:ascii="Arial" w:hAnsi="Arial" w:cs="Arial"/>
          <w:lang w:eastAsia="ru-RU"/>
        </w:rPr>
        <w:t xml:space="preserve">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w:t>
      </w:r>
      <w:r w:rsidRPr="005C5A9A">
        <w:rPr>
          <w:rFonts w:ascii="Arial" w:hAnsi="Arial" w:cs="Arial"/>
          <w:lang w:eastAsia="ru-RU"/>
        </w:rPr>
        <w:lastRenderedPageBreak/>
        <w:t>контроле в Российской Федерации" (далее - Закон N 248-ФЗ), другими федеральными законами, актами Президента Российской Федерации, постановлениями</w:t>
      </w:r>
      <w:proofErr w:type="gramEnd"/>
      <w:r w:rsidRPr="005C5A9A">
        <w:rPr>
          <w:rFonts w:ascii="Arial" w:hAnsi="Arial" w:cs="Arial"/>
          <w:lang w:eastAsia="ru-RU"/>
        </w:rPr>
        <w:t xml:space="preserve"> Правительства Российской Федерации, настоящим Положением и другими муниципальными нормативными правовыми актами.</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6. Органом местного самоуправления муниципального образования Татаро-Каргалинский сельсовет, уполномоченным на осуществление муниципального контроля, является Администрация муниципального образования Татаро-Каргалинский сельсовет (далее - контрольный орган).</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7. От имени контрольного органа муниципальный контроль вправе осуществлять следующие должностные лица:</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1) руководитель (заместитель руководителя) контрольного органа;</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(далее также - инспектор).</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9. Предметом муниципального контроля является соблюдение обязательных требований:</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1) в области автомобильных дорог и дорожной деятельности, установленных в отношении автомобильных дорог местного значения: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 xml:space="preserve">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5C5A9A">
        <w:rPr>
          <w:rFonts w:ascii="Arial" w:hAnsi="Arial" w:cs="Arial"/>
          <w:lang w:eastAsia="ru-RU"/>
        </w:rPr>
        <w:t>содержания</w:t>
      </w:r>
      <w:proofErr w:type="gramEnd"/>
      <w:r w:rsidRPr="005C5A9A">
        <w:rPr>
          <w:rFonts w:ascii="Arial" w:hAnsi="Arial" w:cs="Arial"/>
          <w:lang w:eastAsia="ru-RU"/>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11. Объектами муниципального контроля являются: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lastRenderedPageBreak/>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1"/>
          <w:szCs w:val="21"/>
          <w:lang w:eastAsia="ru-RU"/>
        </w:rPr>
      </w:pPr>
      <w:r w:rsidRPr="005C5A9A">
        <w:rPr>
          <w:rFonts w:ascii="Arial" w:hAnsi="Arial" w:cs="Arial"/>
          <w:lang w:eastAsia="ru-RU"/>
        </w:rPr>
        <w:t> </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sz w:val="21"/>
          <w:szCs w:val="21"/>
          <w:lang w:eastAsia="ru-RU"/>
        </w:rPr>
      </w:pPr>
      <w:r w:rsidRPr="005C5A9A">
        <w:rPr>
          <w:rFonts w:ascii="Arial" w:hAnsi="Arial" w:cs="Arial"/>
          <w:b/>
          <w:bCs/>
          <w:lang w:eastAsia="ru-RU"/>
        </w:rPr>
        <w:t>Раздел 2. УПРАВЛЕНИЕ РИСКАМИ ПРИЧИНЕНИЯ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sz w:val="21"/>
          <w:szCs w:val="21"/>
          <w:lang w:eastAsia="ru-RU"/>
        </w:rPr>
      </w:pPr>
      <w:r w:rsidRPr="005C5A9A">
        <w:rPr>
          <w:rFonts w:ascii="Arial" w:hAnsi="Arial" w:cs="Arial"/>
          <w:b/>
          <w:bCs/>
          <w:lang w:eastAsia="ru-RU"/>
        </w:rPr>
        <w:t>ВРЕДА (УЩЕРБА) ОХРАНЯЕМЫМ ЗАКОНОМ ЦЕННОСТЯМ</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sz w:val="21"/>
          <w:szCs w:val="21"/>
          <w:lang w:eastAsia="ru-RU"/>
        </w:rPr>
      </w:pPr>
      <w:r w:rsidRPr="005C5A9A">
        <w:rPr>
          <w:rFonts w:ascii="Arial" w:hAnsi="Arial" w:cs="Arial"/>
          <w:b/>
          <w:bCs/>
          <w:lang w:eastAsia="ru-RU"/>
        </w:rPr>
        <w:t>ПРИ ОСУЩЕСТВЛЕНИИ МУНИЦИПАЛЬНОГО КОНТРОЛЯ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1"/>
          <w:szCs w:val="21"/>
          <w:lang w:eastAsia="ru-RU"/>
        </w:rPr>
      </w:pPr>
      <w:r w:rsidRPr="005C5A9A">
        <w:rPr>
          <w:rFonts w:ascii="Arial" w:hAnsi="Arial" w:cs="Arial"/>
          <w:lang w:eastAsia="ru-RU"/>
        </w:rPr>
        <w:t> </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lastRenderedPageBreak/>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1) средний риск;</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2) умеренный риск;</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3) низкий риск.</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 xml:space="preserve">20. </w:t>
      </w:r>
      <w:proofErr w:type="gramStart"/>
      <w:r w:rsidRPr="005C5A9A">
        <w:rPr>
          <w:rFonts w:ascii="Arial" w:hAnsi="Arial" w:cs="Arial"/>
          <w:lang w:eastAsia="ru-RU"/>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rsidRPr="005C5A9A">
        <w:rPr>
          <w:rFonts w:ascii="Arial" w:hAnsi="Arial" w:cs="Arial"/>
          <w:lang w:eastAsia="ru-RU"/>
        </w:rPr>
        <w:t xml:space="preserve"> вреда (ущерба) соответствовало имеющимся ресурсам контрольного органа.</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21. Критериями отнесения объекта контроля к категории риска является: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proofErr w:type="gramStart"/>
      <w:r w:rsidRPr="005C5A9A">
        <w:rPr>
          <w:rFonts w:ascii="Arial" w:hAnsi="Arial" w:cs="Arial"/>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w:t>
      </w:r>
      <w:proofErr w:type="gramEnd"/>
      <w:r w:rsidRPr="005C5A9A">
        <w:rPr>
          <w:rFonts w:ascii="Arial" w:hAnsi="Arial" w:cs="Arial"/>
          <w:lang w:eastAsia="ru-RU"/>
        </w:rPr>
        <w:t xml:space="preserve"> контролируемым лицом обязательных требований;</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proofErr w:type="gramStart"/>
      <w:r w:rsidRPr="005C5A9A">
        <w:rPr>
          <w:rFonts w:ascii="Arial" w:hAnsi="Arial" w:cs="Arial"/>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w:t>
      </w:r>
      <w:proofErr w:type="gramEnd"/>
      <w:r w:rsidRPr="005C5A9A">
        <w:rPr>
          <w:rFonts w:ascii="Arial" w:hAnsi="Arial" w:cs="Arial"/>
          <w:lang w:eastAsia="ru-RU"/>
        </w:rPr>
        <w:t>, органов местного самоуправления с информацией о нарушении контролируемым лицом обязательных требований.</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22. В случае если объект контроля не отнесен к определенной категории риска, он считается отнесенным к категории низкого риска.</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23. Частота проведения плановых контрольных мероприятий устанавливается: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1) для объектов контроля, отнесенных к категории среднего риска - одно плановое контрольное мероприятие в 3 года;</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2) для объектов контроля, отнесенных к категории умеренного риска - одно плановое контрольное мероприятие в 4 года.</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24. Плановые контрольные мероприятия в отношении объектов контроля, отнесенных к категории низкого риска, не проводятся.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1"/>
          <w:szCs w:val="21"/>
          <w:lang w:eastAsia="ru-RU"/>
        </w:rPr>
      </w:pPr>
      <w:r w:rsidRPr="005C5A9A">
        <w:rPr>
          <w:rFonts w:ascii="Arial" w:hAnsi="Arial" w:cs="Arial"/>
          <w:lang w:eastAsia="ru-RU"/>
        </w:rPr>
        <w:t> </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sz w:val="21"/>
          <w:szCs w:val="21"/>
          <w:lang w:eastAsia="ru-RU"/>
        </w:rPr>
      </w:pPr>
      <w:r w:rsidRPr="005C5A9A">
        <w:rPr>
          <w:rFonts w:ascii="Arial" w:hAnsi="Arial" w:cs="Arial"/>
          <w:b/>
          <w:bCs/>
          <w:lang w:eastAsia="ru-RU"/>
        </w:rPr>
        <w:t>Раздел 3. ПРОФИЛАКТИКА РИСКОВ ПРИЧИНЕНИЯ ВРЕДА (УЩЕРБА)</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sz w:val="21"/>
          <w:szCs w:val="21"/>
          <w:lang w:eastAsia="ru-RU"/>
        </w:rPr>
      </w:pPr>
      <w:r w:rsidRPr="005C5A9A">
        <w:rPr>
          <w:rFonts w:ascii="Arial" w:hAnsi="Arial" w:cs="Arial"/>
          <w:b/>
          <w:bCs/>
          <w:lang w:eastAsia="ru-RU"/>
        </w:rPr>
        <w:t>ОХРАНЯЕМЫМ ЗАКОНОМ ЦЕННОСТЯМ ПРИ ОСУЩЕСТВЛЕНИИ</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sz w:val="21"/>
          <w:szCs w:val="21"/>
          <w:lang w:eastAsia="ru-RU"/>
        </w:rPr>
      </w:pPr>
      <w:r w:rsidRPr="005C5A9A">
        <w:rPr>
          <w:rFonts w:ascii="Arial" w:hAnsi="Arial" w:cs="Arial"/>
          <w:b/>
          <w:bCs/>
          <w:lang w:eastAsia="ru-RU"/>
        </w:rPr>
        <w:lastRenderedPageBreak/>
        <w:t>МУНИЦИПАЛЬНОГО КОНТРОЛЯ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1"/>
          <w:szCs w:val="21"/>
          <w:lang w:eastAsia="ru-RU"/>
        </w:rPr>
      </w:pPr>
      <w:r w:rsidRPr="005C5A9A">
        <w:rPr>
          <w:rFonts w:ascii="Arial" w:hAnsi="Arial" w:cs="Arial"/>
          <w:lang w:eastAsia="ru-RU"/>
        </w:rPr>
        <w:t> </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sz w:val="21"/>
          <w:szCs w:val="21"/>
          <w:lang w:eastAsia="ru-RU"/>
        </w:rPr>
      </w:pPr>
      <w:r w:rsidRPr="005C5A9A">
        <w:rPr>
          <w:rFonts w:ascii="Arial" w:hAnsi="Arial" w:cs="Arial"/>
          <w:b/>
          <w:bCs/>
          <w:lang w:eastAsia="ru-RU"/>
        </w:rPr>
        <w:t>Глава 1. ОРГАНИЗАЦИЯ ПРОФИЛАКТИКИ НАРУШЕНИЯ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sz w:val="21"/>
          <w:szCs w:val="21"/>
          <w:lang w:eastAsia="ru-RU"/>
        </w:rPr>
      </w:pPr>
      <w:r w:rsidRPr="005C5A9A">
        <w:rPr>
          <w:rFonts w:ascii="Arial" w:hAnsi="Arial" w:cs="Arial"/>
          <w:b/>
          <w:bCs/>
          <w:lang w:eastAsia="ru-RU"/>
        </w:rPr>
        <w:t>ОБЯЗАТЕЛЬНЫХ ТРЕБОВАНИЙ</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1"/>
          <w:szCs w:val="21"/>
          <w:lang w:eastAsia="ru-RU"/>
        </w:rPr>
      </w:pPr>
      <w:r w:rsidRPr="005C5A9A">
        <w:rPr>
          <w:rFonts w:ascii="Arial" w:hAnsi="Arial" w:cs="Arial"/>
          <w:lang w:eastAsia="ru-RU"/>
        </w:rPr>
        <w:t> </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1) стимулирование добросовестного соблюдения обязательных требований всеми контролируемыми лицами;</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муниципального образования Татаро-Каргалинский сельсовет на очередной календарный год ежегодно, не позднее 20 декабря текущего года.</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28. Утвержденная программа профилактики рисков причинения вреда размещается на официальном сайте муниципального образования Татаро-Каргалинский сельсовет в информационно-телекоммуникационной сети Интернет (далее - официальный сайт муниципального образования Татаро-Каргалинский сельсовет).</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31. При осуществлении муниципального контроля контрольным органом проводятся следующие профилактические мероприятия: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1) информирование;</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2) объявление предостережения о недопустимости нарушений обязательных требований (далее - предостережение);</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3) консультирование.</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32. В случае</w:t>
      </w:r>
      <w:proofErr w:type="gramStart"/>
      <w:r w:rsidRPr="005C5A9A">
        <w:rPr>
          <w:rFonts w:ascii="Arial" w:hAnsi="Arial" w:cs="Arial"/>
          <w:lang w:eastAsia="ru-RU"/>
        </w:rPr>
        <w:t>,</w:t>
      </w:r>
      <w:proofErr w:type="gramEnd"/>
      <w:r w:rsidRPr="005C5A9A">
        <w:rPr>
          <w:rFonts w:ascii="Arial" w:hAnsi="Arial" w:cs="Arial"/>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1"/>
          <w:szCs w:val="21"/>
          <w:lang w:eastAsia="ru-RU"/>
        </w:rPr>
      </w:pPr>
      <w:r w:rsidRPr="005C5A9A">
        <w:rPr>
          <w:rFonts w:ascii="Arial" w:hAnsi="Arial" w:cs="Arial"/>
          <w:lang w:eastAsia="ru-RU"/>
        </w:rPr>
        <w:t> </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sz w:val="21"/>
          <w:szCs w:val="21"/>
          <w:lang w:eastAsia="ru-RU"/>
        </w:rPr>
      </w:pPr>
      <w:r w:rsidRPr="005C5A9A">
        <w:rPr>
          <w:rFonts w:ascii="Arial" w:hAnsi="Arial" w:cs="Arial"/>
          <w:b/>
          <w:bCs/>
          <w:lang w:eastAsia="ru-RU"/>
        </w:rPr>
        <w:t>Глава 2. ИНФОРМИРОВАНИЕ</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1"/>
          <w:szCs w:val="21"/>
          <w:lang w:eastAsia="ru-RU"/>
        </w:rPr>
      </w:pPr>
      <w:r w:rsidRPr="005C5A9A">
        <w:rPr>
          <w:rFonts w:ascii="Arial" w:hAnsi="Arial" w:cs="Arial"/>
          <w:lang w:eastAsia="ru-RU"/>
        </w:rPr>
        <w:t> </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 xml:space="preserve">34. Информирование осуществляется посредством размещения соответствующих сведений на официальном сайте муниципального образования </w:t>
      </w:r>
      <w:r w:rsidRPr="005C5A9A">
        <w:rPr>
          <w:rFonts w:ascii="Arial" w:hAnsi="Arial" w:cs="Arial"/>
          <w:lang w:eastAsia="ru-RU"/>
        </w:rPr>
        <w:lastRenderedPageBreak/>
        <w:t>Татаро-Каргалинский сельсовет, в средствах массовой информации и в иных формах.</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35. Контрольный орган обязан размещать и поддерживать в актуальном состоянии на официальном сайте муниципального образования Татаро-Каргалинский сельсовет:</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1) тексты нормативных правовых актов, регулирующих осуществление муниципального контроля;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4) руководства по соблюдению обязательных требований;</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5) перечень индикаторов риска нарушения обязательных требований, порядок отнесения объектов контроля к категориям риска;</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8) исчерпывающий перечень сведений, которые могут запрашиваться контрольным органом у контролируемого лица;</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9) сведения о способах получения консультаций по вопросам соблюдения обязательных требований;</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10) сведения о порядке досудебного обжалования решений контрольного органа, действий (бездействия) его должностных лиц;</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11) доклады о муниципальном контроле;</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proofErr w:type="gramStart"/>
      <w:r w:rsidRPr="005C5A9A">
        <w:rPr>
          <w:rFonts w:ascii="Arial" w:hAnsi="Arial" w:cs="Arial"/>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1"/>
          <w:szCs w:val="21"/>
          <w:lang w:eastAsia="ru-RU"/>
        </w:rPr>
      </w:pPr>
      <w:r w:rsidRPr="005C5A9A">
        <w:rPr>
          <w:rFonts w:ascii="Arial" w:hAnsi="Arial" w:cs="Arial"/>
          <w:lang w:eastAsia="ru-RU"/>
        </w:rPr>
        <w:t> </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sz w:val="21"/>
          <w:szCs w:val="21"/>
          <w:lang w:eastAsia="ru-RU"/>
        </w:rPr>
      </w:pPr>
      <w:r w:rsidRPr="005C5A9A">
        <w:rPr>
          <w:rFonts w:ascii="Arial" w:hAnsi="Arial" w:cs="Arial"/>
          <w:b/>
          <w:bCs/>
          <w:lang w:eastAsia="ru-RU"/>
        </w:rPr>
        <w:t>Глава 3. ОБЪЯВЛЕНИЕ ПРЕДОСТЕРЕЖЕНИЯ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1"/>
          <w:szCs w:val="21"/>
          <w:lang w:eastAsia="ru-RU"/>
        </w:rPr>
      </w:pPr>
      <w:r w:rsidRPr="005C5A9A">
        <w:rPr>
          <w:rFonts w:ascii="Arial" w:hAnsi="Arial" w:cs="Arial"/>
          <w:lang w:eastAsia="ru-RU"/>
        </w:rPr>
        <w:t> </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 xml:space="preserve">36. </w:t>
      </w:r>
      <w:proofErr w:type="gramStart"/>
      <w:r w:rsidRPr="005C5A9A">
        <w:rPr>
          <w:rFonts w:ascii="Arial" w:hAnsi="Arial" w:cs="Arial"/>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r w:rsidRPr="005C5A9A">
        <w:rPr>
          <w:rFonts w:ascii="Arial" w:hAnsi="Arial" w:cs="Arial"/>
          <w:lang w:eastAsia="ru-RU"/>
        </w:rPr>
        <w:t>.</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 xml:space="preserve">37. </w:t>
      </w:r>
      <w:proofErr w:type="gramStart"/>
      <w:r w:rsidRPr="005C5A9A">
        <w:rPr>
          <w:rFonts w:ascii="Arial" w:hAnsi="Arial" w:cs="Arial"/>
          <w:lang w:eastAsia="ru-RU"/>
        </w:rPr>
        <w:t xml:space="preserve">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w:t>
      </w:r>
      <w:r w:rsidRPr="005C5A9A">
        <w:rPr>
          <w:rFonts w:ascii="Arial" w:hAnsi="Arial" w:cs="Arial"/>
          <w:lang w:eastAsia="ru-RU"/>
        </w:rPr>
        <w:lastRenderedPageBreak/>
        <w:t>содержать требование представления контролируемым лицом сведений и документов.</w:t>
      </w:r>
      <w:proofErr w:type="gramEnd"/>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proofErr w:type="gramStart"/>
      <w:r w:rsidRPr="005C5A9A">
        <w:rPr>
          <w:rFonts w:ascii="Arial" w:hAnsi="Arial" w:cs="Arial"/>
          <w:lang w:eastAsia="ru-RU"/>
        </w:rPr>
        <w:t>1) наименование контрольного органа, в который направляется возражение;</w:t>
      </w:r>
      <w:proofErr w:type="gramEnd"/>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proofErr w:type="gramStart"/>
      <w:r w:rsidRPr="005C5A9A">
        <w:rPr>
          <w:rFonts w:ascii="Arial" w:hAnsi="Arial" w:cs="Arial"/>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3) дату и номер предостережения;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 xml:space="preserve">4) доводы, на основании которых контролируемое лицо </w:t>
      </w:r>
      <w:proofErr w:type="gramStart"/>
      <w:r w:rsidRPr="005C5A9A">
        <w:rPr>
          <w:rFonts w:ascii="Arial" w:hAnsi="Arial" w:cs="Arial"/>
          <w:lang w:eastAsia="ru-RU"/>
        </w:rPr>
        <w:t>не согласно</w:t>
      </w:r>
      <w:proofErr w:type="gramEnd"/>
      <w:r w:rsidRPr="005C5A9A">
        <w:rPr>
          <w:rFonts w:ascii="Arial" w:hAnsi="Arial" w:cs="Arial"/>
          <w:lang w:eastAsia="ru-RU"/>
        </w:rPr>
        <w:t xml:space="preserve"> с объявленным предостережением;</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5) дату получения предостережения контролируемым лицом;</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7) личную подпись и дату.</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40. Контрольный орган в течение 20 календарных дней со дня регистрации возражения: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4) направляют письменный ответ по существу поставленных в возражении вопросов.</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Повторно направленные возражения по тем же основаниям не рассматриваются органом муниципального контроля.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41. По результатам рассмотрения возражения орган муниципального контроля принимает одно из следующих решений:</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1) удовлетворяет возражение в форме отмены объявленного предостережения;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2) отказывает в удовлетворении возражения.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1"/>
          <w:szCs w:val="21"/>
          <w:lang w:eastAsia="ru-RU"/>
        </w:rPr>
      </w:pPr>
      <w:r w:rsidRPr="005C5A9A">
        <w:rPr>
          <w:rFonts w:ascii="Arial" w:hAnsi="Arial" w:cs="Arial"/>
          <w:lang w:eastAsia="ru-RU"/>
        </w:rPr>
        <w:t> </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sz w:val="21"/>
          <w:szCs w:val="21"/>
          <w:lang w:eastAsia="ru-RU"/>
        </w:rPr>
      </w:pPr>
      <w:r w:rsidRPr="005C5A9A">
        <w:rPr>
          <w:rFonts w:ascii="Arial" w:hAnsi="Arial" w:cs="Arial"/>
          <w:b/>
          <w:bCs/>
          <w:lang w:eastAsia="ru-RU"/>
        </w:rPr>
        <w:lastRenderedPageBreak/>
        <w:t>Глава 4. КОНСУЛЬТИРОВАНИЕ</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1"/>
          <w:szCs w:val="21"/>
          <w:lang w:eastAsia="ru-RU"/>
        </w:rPr>
      </w:pPr>
      <w:r w:rsidRPr="005C5A9A">
        <w:rPr>
          <w:rFonts w:ascii="Arial" w:hAnsi="Arial" w:cs="Arial"/>
          <w:lang w:eastAsia="ru-RU"/>
        </w:rPr>
        <w:t> </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1) местонахождение, контактные телефоны, адрес официального сайта муниципального образования Татаро-Каргалинский сельсовет и адреса электронной почты контрольного органа;</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2)  график работы контрольного органа, время приема посетителей;</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4) перечень нормативных правовых актов, регулирующих осуществление муниципального контроля;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5) перечень актов, содержащих обязательные требования.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3) основание объявления обратившемуся контролируемому лицу предостережения;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lastRenderedPageBreak/>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53. Контрольный орган осуществляют учет консультирований.</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муниципального образования Татаро-Каргалинский сельсовет письменного разъяснения, подписанного руководителем контрольного органа.</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1"/>
          <w:szCs w:val="21"/>
          <w:lang w:eastAsia="ru-RU"/>
        </w:rPr>
      </w:pPr>
      <w:r w:rsidRPr="005C5A9A">
        <w:rPr>
          <w:rFonts w:ascii="Arial" w:hAnsi="Arial" w:cs="Arial"/>
          <w:lang w:eastAsia="ru-RU"/>
        </w:rPr>
        <w:t> </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sz w:val="21"/>
          <w:szCs w:val="21"/>
          <w:lang w:eastAsia="ru-RU"/>
        </w:rPr>
      </w:pPr>
      <w:r w:rsidRPr="005C5A9A">
        <w:rPr>
          <w:rFonts w:ascii="Arial" w:hAnsi="Arial" w:cs="Arial"/>
          <w:b/>
          <w:bCs/>
          <w:lang w:eastAsia="ru-RU"/>
        </w:rPr>
        <w:t>Раздел 4. ОСУЩЕСТВЛЕНИЕ МУНИЦИПАЛЬНОГО КОНТРОЛЯ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sz w:val="21"/>
          <w:szCs w:val="21"/>
          <w:lang w:eastAsia="ru-RU"/>
        </w:rPr>
      </w:pPr>
      <w:r w:rsidRPr="005C5A9A">
        <w:rPr>
          <w:rFonts w:ascii="Arial" w:hAnsi="Arial" w:cs="Arial"/>
          <w:b/>
          <w:bCs/>
          <w:lang w:eastAsia="ru-RU"/>
        </w:rPr>
        <w:t>НА АВТОМОБИЛЬНОМ ТРАНСПОРТЕ,</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sz w:val="21"/>
          <w:szCs w:val="21"/>
          <w:lang w:eastAsia="ru-RU"/>
        </w:rPr>
      </w:pPr>
      <w:r w:rsidRPr="005C5A9A">
        <w:rPr>
          <w:rFonts w:ascii="Arial" w:hAnsi="Arial" w:cs="Arial"/>
          <w:b/>
          <w:bCs/>
          <w:lang w:eastAsia="ru-RU"/>
        </w:rPr>
        <w:t xml:space="preserve">ГОРОДСКОМ НАЗЕМНОМ ЭЛЕКТРИЧЕСКОМ </w:t>
      </w:r>
      <w:proofErr w:type="gramStart"/>
      <w:r w:rsidRPr="005C5A9A">
        <w:rPr>
          <w:rFonts w:ascii="Arial" w:hAnsi="Arial" w:cs="Arial"/>
          <w:b/>
          <w:bCs/>
          <w:lang w:eastAsia="ru-RU"/>
        </w:rPr>
        <w:t>ТРАНСПОРТЕ</w:t>
      </w:r>
      <w:proofErr w:type="gramEnd"/>
      <w:r w:rsidRPr="005C5A9A">
        <w:rPr>
          <w:rFonts w:ascii="Arial" w:hAnsi="Arial" w:cs="Arial"/>
          <w:b/>
          <w:bCs/>
          <w:lang w:eastAsia="ru-RU"/>
        </w:rPr>
        <w:t xml:space="preserve"> И</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sz w:val="21"/>
          <w:szCs w:val="21"/>
          <w:lang w:eastAsia="ru-RU"/>
        </w:rPr>
      </w:pPr>
      <w:r w:rsidRPr="005C5A9A">
        <w:rPr>
          <w:rFonts w:ascii="Arial" w:hAnsi="Arial" w:cs="Arial"/>
          <w:b/>
          <w:bCs/>
          <w:lang w:eastAsia="ru-RU"/>
        </w:rPr>
        <w:t>В ДОРОЖНОМ ХОЗЯЙСТВЕ</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1"/>
          <w:szCs w:val="21"/>
          <w:lang w:eastAsia="ru-RU"/>
        </w:rPr>
      </w:pPr>
      <w:r w:rsidRPr="005C5A9A">
        <w:rPr>
          <w:rFonts w:ascii="Arial" w:hAnsi="Arial" w:cs="Arial"/>
          <w:lang w:eastAsia="ru-RU"/>
        </w:rPr>
        <w:t> </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55. При осуществлении муниципального контроля проводятся следующие контрольные мероприятия: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1) контрольные мероприятия без взаимодействия с контролируемым лицом;</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2) контрольные мероприятия, предусматривающие взаимодействие с контролируемым лицом.</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1) инспекционный визит, в ходе которого могут совершаться следующие контрольные (надзорные) действия: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а) осмотр;</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б) опрос;</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в) получение письменных объяснений;</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г) инструментальное обследование;</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Инспекционный визит проводится в порядке и объеме, определенном статьей 70 Закона N 248-ФЗ;</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2) рейдовый осмотр, в ходе которого могут совершаться следующие контрольные действия: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а) осмотр;</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б) опрос;</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lastRenderedPageBreak/>
        <w:t>в) получение письменных объяснений;</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г) истребование документов;</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д) инструментальное обследование.</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Рейдовый осмотр проводится в порядке и объеме, определенном статьей 71 Закона N 248-ФЗ;</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3) документарная проверка, в ходе которой могут совершаться следующие контрольные действия: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а) получение письменных объяснений;</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б) истребование документов.</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proofErr w:type="gramStart"/>
      <w:r w:rsidRPr="005C5A9A">
        <w:rPr>
          <w:rFonts w:ascii="Arial" w:hAnsi="Arial" w:cs="Arial"/>
          <w:lang w:eastAsia="ru-RU"/>
        </w:rPr>
        <w:t>Документарная</w:t>
      </w:r>
      <w:proofErr w:type="gramEnd"/>
      <w:r w:rsidRPr="005C5A9A">
        <w:rPr>
          <w:rFonts w:ascii="Arial" w:hAnsi="Arial" w:cs="Arial"/>
          <w:lang w:eastAsia="ru-RU"/>
        </w:rPr>
        <w:t xml:space="preserve"> проводится в порядке и объеме, определенном статьей 72 Закона N 248-ФЗ;</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4) выездная проверка, в ходе которой могут совершаться следующие контрольные действия: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а) осмотр;</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б) опрос;</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в) получение письменных объяснений;</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г) истребование документов;</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д) инструментальное обследование.</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58. Основания для проведения контрольных мероприятий предусмотрены статьей 57 Закона N 248-ФЗ.</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 xml:space="preserve">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w:t>
      </w:r>
      <w:r w:rsidRPr="005C5A9A">
        <w:rPr>
          <w:rFonts w:ascii="Arial" w:hAnsi="Arial" w:cs="Arial"/>
          <w:lang w:eastAsia="ru-RU"/>
        </w:rPr>
        <w:lastRenderedPageBreak/>
        <w:t>(заявления), информации указанных лиц, если в них были указаны заведомо ложные сведения.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proofErr w:type="gramStart"/>
      <w:r w:rsidRPr="005C5A9A">
        <w:rPr>
          <w:rFonts w:ascii="Arial" w:hAnsi="Arial" w:cs="Arial"/>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прокуратурой.</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1) дата, время и место принятия решения;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2) кем принято решение;</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3) основание проведения контрольного мероприятия;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4) вид контроля;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6) объект контроля, в отношении которого проводится контрольное мероприятие;</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 xml:space="preserve">8) фамилия, имя, отчество (при наличии) гражданина или наименование организации, адрес организации (ее филиалов, представительств, обособленных </w:t>
      </w:r>
      <w:r w:rsidRPr="005C5A9A">
        <w:rPr>
          <w:rFonts w:ascii="Arial" w:hAnsi="Arial" w:cs="Arial"/>
          <w:lang w:eastAsia="ru-RU"/>
        </w:rPr>
        <w:lastRenderedPageBreak/>
        <w:t>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9) вид контрольного мероприятия;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10) перечень контрольных действий, совершаемых в рамках контрольного мероприятия;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11) предмет контрольного мероприятия;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13)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14) иные сведения, если это предусмотрено положением о виде контроля.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 xml:space="preserve">70. </w:t>
      </w:r>
      <w:proofErr w:type="gramStart"/>
      <w:r w:rsidRPr="005C5A9A">
        <w:rPr>
          <w:rFonts w:ascii="Arial" w:hAnsi="Arial" w:cs="Arial"/>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w:t>
      </w:r>
      <w:proofErr w:type="gramEnd"/>
      <w:r w:rsidRPr="005C5A9A">
        <w:rPr>
          <w:rFonts w:ascii="Arial" w:hAnsi="Arial" w:cs="Arial"/>
          <w:lang w:eastAsia="ru-RU"/>
        </w:rPr>
        <w:t xml:space="preserve"> контрольных (надзорных) мероприятий.</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bookmarkStart w:id="1" w:name="p260"/>
      <w:bookmarkEnd w:id="1"/>
      <w:r w:rsidRPr="005C5A9A">
        <w:rPr>
          <w:rFonts w:ascii="Arial" w:hAnsi="Arial" w:cs="Arial"/>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5C5A9A">
        <w:rPr>
          <w:rFonts w:ascii="Arial" w:hAnsi="Arial" w:cs="Arial"/>
          <w:lang w:eastAsia="ru-RU"/>
        </w:rPr>
        <w:t>деятельности</w:t>
      </w:r>
      <w:proofErr w:type="gramEnd"/>
      <w:r w:rsidRPr="005C5A9A">
        <w:rPr>
          <w:rFonts w:ascii="Arial" w:hAnsi="Arial" w:cs="Arial"/>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w:t>
      </w:r>
      <w:r w:rsidRPr="005C5A9A">
        <w:rPr>
          <w:rFonts w:ascii="Arial" w:hAnsi="Arial" w:cs="Arial"/>
          <w:lang w:eastAsia="ru-RU"/>
        </w:rPr>
        <w:lastRenderedPageBreak/>
        <w:t xml:space="preserve">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10" w:anchor="p262" w:history="1">
        <w:r w:rsidRPr="005C5A9A">
          <w:rPr>
            <w:rFonts w:ascii="Arial" w:hAnsi="Arial" w:cs="Arial"/>
            <w:color w:val="0000FF"/>
            <w:lang w:eastAsia="ru-RU"/>
          </w:rPr>
          <w:t>пунктами 73</w:t>
        </w:r>
      </w:hyperlink>
      <w:r w:rsidRPr="005C5A9A">
        <w:rPr>
          <w:rFonts w:ascii="Arial" w:hAnsi="Arial" w:cs="Arial"/>
          <w:lang w:eastAsia="ru-RU"/>
        </w:rPr>
        <w:t xml:space="preserve">, </w:t>
      </w:r>
      <w:hyperlink r:id="rId11" w:anchor="p263" w:history="1">
        <w:r w:rsidRPr="005C5A9A">
          <w:rPr>
            <w:rFonts w:ascii="Arial" w:hAnsi="Arial" w:cs="Arial"/>
            <w:color w:val="0000FF"/>
            <w:lang w:eastAsia="ru-RU"/>
          </w:rPr>
          <w:t>74</w:t>
        </w:r>
      </w:hyperlink>
      <w:r w:rsidRPr="005C5A9A">
        <w:rPr>
          <w:rFonts w:ascii="Arial" w:hAnsi="Arial" w:cs="Arial"/>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bookmarkStart w:id="2" w:name="p262"/>
      <w:bookmarkEnd w:id="2"/>
      <w:r w:rsidRPr="005C5A9A">
        <w:rPr>
          <w:rFonts w:ascii="Arial" w:hAnsi="Arial" w:cs="Arial"/>
          <w:lang w:eastAsia="ru-RU"/>
        </w:rPr>
        <w:t xml:space="preserve">73. </w:t>
      </w:r>
      <w:proofErr w:type="gramStart"/>
      <w:r w:rsidRPr="005C5A9A">
        <w:rPr>
          <w:rFonts w:ascii="Arial" w:hAnsi="Arial" w:cs="Arial"/>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5C5A9A">
        <w:rPr>
          <w:rFonts w:ascii="Arial" w:hAnsi="Arial" w:cs="Arial"/>
          <w:lang w:eastAsia="ru-RU"/>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bookmarkStart w:id="3" w:name="p263"/>
      <w:bookmarkEnd w:id="3"/>
      <w:r w:rsidRPr="005C5A9A">
        <w:rPr>
          <w:rFonts w:ascii="Arial" w:hAnsi="Arial" w:cs="Arial"/>
          <w:lang w:eastAsia="ru-RU"/>
        </w:rPr>
        <w:t>74. Контролируемое лицо считается проинформированным надлежащим образом в случае, если:</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proofErr w:type="gramStart"/>
      <w:r w:rsidRPr="005C5A9A">
        <w:rPr>
          <w:rFonts w:ascii="Arial" w:hAnsi="Arial" w:cs="Arial"/>
          <w:lang w:eastAsia="ru-RU"/>
        </w:rPr>
        <w:t xml:space="preserve">1) сведения предоставлены контролируемому лицу в соответствии с </w:t>
      </w:r>
      <w:hyperlink r:id="rId12" w:anchor="p262" w:history="1">
        <w:r w:rsidRPr="005C5A9A">
          <w:rPr>
            <w:rFonts w:ascii="Arial" w:hAnsi="Arial" w:cs="Arial"/>
            <w:color w:val="0000FF"/>
            <w:lang w:eastAsia="ru-RU"/>
          </w:rPr>
          <w:t>пунктом 73</w:t>
        </w:r>
      </w:hyperlink>
      <w:r w:rsidRPr="005C5A9A">
        <w:rPr>
          <w:rFonts w:ascii="Arial" w:hAnsi="Arial" w:cs="Arial"/>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3" w:anchor="p272" w:history="1">
        <w:r w:rsidRPr="005C5A9A">
          <w:rPr>
            <w:rFonts w:ascii="Arial" w:hAnsi="Arial" w:cs="Arial"/>
            <w:color w:val="0000FF"/>
            <w:lang w:eastAsia="ru-RU"/>
          </w:rPr>
          <w:t>пунктом 78</w:t>
        </w:r>
      </w:hyperlink>
      <w:r w:rsidRPr="005C5A9A">
        <w:rPr>
          <w:rFonts w:ascii="Arial" w:hAnsi="Arial" w:cs="Arial"/>
          <w:lang w:eastAsia="ru-RU"/>
        </w:rPr>
        <w:t xml:space="preserve"> настоящего Положения.</w:t>
      </w:r>
      <w:proofErr w:type="gramEnd"/>
      <w:r w:rsidRPr="005C5A9A">
        <w:rPr>
          <w:rFonts w:ascii="Arial" w:hAnsi="Arial" w:cs="Arial"/>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proofErr w:type="gramStart"/>
      <w:r w:rsidRPr="005C5A9A">
        <w:rPr>
          <w:rFonts w:ascii="Arial" w:hAnsi="Arial" w:cs="Arial"/>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75. Документы, направляемые контролируемым лицом контрольному органу в электронном виде, подписываются: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1) простой электронной подписью;</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proofErr w:type="gramStart"/>
      <w:r w:rsidRPr="005C5A9A">
        <w:rPr>
          <w:rFonts w:ascii="Arial" w:hAnsi="Arial" w:cs="Arial"/>
          <w:lang w:eastAsia="ru-RU"/>
        </w:rPr>
        <w:t xml:space="preserve">2) простой электронной подписью, ключ которой получен физическим лицом при личной явке в соответствии с правилами использования простой электронной </w:t>
      </w:r>
      <w:r w:rsidRPr="005C5A9A">
        <w:rPr>
          <w:rFonts w:ascii="Arial" w:hAnsi="Arial" w:cs="Arial"/>
          <w:lang w:eastAsia="ru-RU"/>
        </w:rPr>
        <w:lastRenderedPageBreak/>
        <w:t>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3) усиленной квалифицированной электронной подписью.</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77. Не допускается требование нотариального удостоверения копий документов, представляемых в контрольный орган.</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bookmarkStart w:id="4" w:name="p272"/>
      <w:bookmarkEnd w:id="4"/>
      <w:r w:rsidRPr="005C5A9A">
        <w:rPr>
          <w:rFonts w:ascii="Arial" w:hAnsi="Arial" w:cs="Arial"/>
          <w:lang w:eastAsia="ru-RU"/>
        </w:rPr>
        <w:t xml:space="preserve">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5C5A9A">
        <w:rPr>
          <w:rFonts w:ascii="Arial" w:hAnsi="Arial" w:cs="Arial"/>
          <w:lang w:eastAsia="ru-RU"/>
        </w:rPr>
        <w:t>сведений</w:t>
      </w:r>
      <w:proofErr w:type="gramEnd"/>
      <w:r w:rsidRPr="005C5A9A">
        <w:rPr>
          <w:rFonts w:ascii="Arial" w:hAnsi="Arial" w:cs="Arial"/>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C5A9A">
        <w:rPr>
          <w:rFonts w:ascii="Arial" w:hAnsi="Arial" w:cs="Arial"/>
          <w:lang w:eastAsia="ru-RU"/>
        </w:rPr>
        <w:t>ии и ау</w:t>
      </w:r>
      <w:proofErr w:type="gramEnd"/>
      <w:r w:rsidRPr="005C5A9A">
        <w:rPr>
          <w:rFonts w:ascii="Arial" w:hAnsi="Arial" w:cs="Arial"/>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 xml:space="preserve">79. В случае, указанном в </w:t>
      </w:r>
      <w:hyperlink r:id="rId14" w:anchor="p260" w:history="1">
        <w:r w:rsidRPr="005C5A9A">
          <w:rPr>
            <w:rFonts w:ascii="Arial" w:hAnsi="Arial" w:cs="Arial"/>
            <w:color w:val="0000FF"/>
            <w:lang w:eastAsia="ru-RU"/>
          </w:rPr>
          <w:t>пункте 71</w:t>
        </w:r>
      </w:hyperlink>
      <w:r w:rsidRPr="005C5A9A">
        <w:rPr>
          <w:rFonts w:ascii="Arial" w:hAnsi="Arial" w:cs="Arial"/>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bookmarkStart w:id="5" w:name="p278"/>
      <w:bookmarkEnd w:id="5"/>
      <w:r w:rsidRPr="005C5A9A">
        <w:rPr>
          <w:rFonts w:ascii="Arial" w:hAnsi="Arial" w:cs="Arial"/>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 xml:space="preserve">85. Направление сведений и документов, предусмотренных </w:t>
      </w:r>
      <w:hyperlink r:id="rId15" w:anchor="p278" w:history="1">
        <w:r w:rsidRPr="005C5A9A">
          <w:rPr>
            <w:rFonts w:ascii="Arial" w:hAnsi="Arial" w:cs="Arial"/>
            <w:color w:val="0000FF"/>
            <w:lang w:eastAsia="ru-RU"/>
          </w:rPr>
          <w:t>пунктом 84</w:t>
        </w:r>
      </w:hyperlink>
      <w:r w:rsidRPr="005C5A9A">
        <w:rPr>
          <w:rFonts w:ascii="Arial" w:hAnsi="Arial" w:cs="Arial"/>
          <w:lang w:eastAsia="ru-RU"/>
        </w:rPr>
        <w:t xml:space="preserve"> настоящего Положения, осуществляется посредством единого реестра </w:t>
      </w:r>
      <w:r w:rsidRPr="005C5A9A">
        <w:rPr>
          <w:rFonts w:ascii="Arial" w:hAnsi="Arial" w:cs="Arial"/>
          <w:lang w:eastAsia="ru-RU"/>
        </w:rPr>
        <w:lastRenderedPageBreak/>
        <w:t>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 xml:space="preserve">86. </w:t>
      </w:r>
      <w:proofErr w:type="gramStart"/>
      <w:r w:rsidRPr="005C5A9A">
        <w:rPr>
          <w:rFonts w:ascii="Arial" w:hAnsi="Arial" w:cs="Arial"/>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6" w:anchor="p278" w:history="1">
        <w:r w:rsidRPr="005C5A9A">
          <w:rPr>
            <w:rFonts w:ascii="Arial" w:hAnsi="Arial" w:cs="Arial"/>
            <w:color w:val="0000FF"/>
            <w:lang w:eastAsia="ru-RU"/>
          </w:rPr>
          <w:t>пунктом 84</w:t>
        </w:r>
        <w:proofErr w:type="gramEnd"/>
      </w:hyperlink>
      <w:r w:rsidRPr="005C5A9A">
        <w:rPr>
          <w:rFonts w:ascii="Arial" w:hAnsi="Arial" w:cs="Arial"/>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bookmarkStart w:id="6" w:name="p283"/>
      <w:bookmarkEnd w:id="6"/>
      <w:r w:rsidRPr="005C5A9A">
        <w:rPr>
          <w:rFonts w:ascii="Arial" w:hAnsi="Arial" w:cs="Arial"/>
          <w:lang w:eastAsia="ru-RU"/>
        </w:rPr>
        <w:t xml:space="preserve">89. При поступлении информации, указанной в </w:t>
      </w:r>
      <w:hyperlink r:id="rId17" w:anchor="p283" w:history="1">
        <w:r w:rsidRPr="005C5A9A">
          <w:rPr>
            <w:rFonts w:ascii="Arial" w:hAnsi="Arial" w:cs="Arial"/>
            <w:color w:val="0000FF"/>
            <w:lang w:eastAsia="ru-RU"/>
          </w:rPr>
          <w:t>пункте 89</w:t>
        </w:r>
      </w:hyperlink>
      <w:r w:rsidRPr="005C5A9A">
        <w:rPr>
          <w:rFonts w:ascii="Arial" w:hAnsi="Arial" w:cs="Arial"/>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1"/>
          <w:szCs w:val="21"/>
          <w:lang w:eastAsia="ru-RU"/>
        </w:rPr>
      </w:pPr>
      <w:r w:rsidRPr="005C5A9A">
        <w:rPr>
          <w:rFonts w:ascii="Arial" w:hAnsi="Arial" w:cs="Arial"/>
          <w:lang w:eastAsia="ru-RU"/>
        </w:rPr>
        <w:t> </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sz w:val="21"/>
          <w:szCs w:val="21"/>
          <w:lang w:eastAsia="ru-RU"/>
        </w:rPr>
      </w:pPr>
      <w:r w:rsidRPr="005C5A9A">
        <w:rPr>
          <w:rFonts w:ascii="Arial" w:hAnsi="Arial" w:cs="Arial"/>
          <w:b/>
          <w:bCs/>
          <w:lang w:eastAsia="ru-RU"/>
        </w:rPr>
        <w:t>Раздел 5. РЕЗУЛЬТАТЫ КОНТРОЛЬНЫХ МЕРОПРИЯТИЙ И РЕШЕНИЯ,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sz w:val="21"/>
          <w:szCs w:val="21"/>
          <w:lang w:eastAsia="ru-RU"/>
        </w:rPr>
      </w:pPr>
      <w:r w:rsidRPr="005C5A9A">
        <w:rPr>
          <w:rFonts w:ascii="Arial" w:hAnsi="Arial" w:cs="Arial"/>
          <w:b/>
          <w:bCs/>
          <w:lang w:eastAsia="ru-RU"/>
        </w:rPr>
        <w:t>ПО РЕЗУЛЬТАТАМ КОНТРОЛЬНЫХ МЕРОПРИЯТИЙ</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1"/>
          <w:szCs w:val="21"/>
          <w:lang w:eastAsia="ru-RU"/>
        </w:rPr>
      </w:pPr>
      <w:r w:rsidRPr="005C5A9A">
        <w:rPr>
          <w:rFonts w:ascii="Arial" w:hAnsi="Arial" w:cs="Arial"/>
          <w:lang w:eastAsia="ru-RU"/>
        </w:rPr>
        <w:t> </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91. Вопросы оформления результатов контрольных мероприятий регулируются статьей 87 Закона N 248-ФЗ.</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1) дата и место составления предписания;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2) дата и номер акта контрольного мероприятия, на основании которого выдается предписание;</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proofErr w:type="gramStart"/>
      <w:r w:rsidRPr="005C5A9A">
        <w:rPr>
          <w:rFonts w:ascii="Arial" w:hAnsi="Arial" w:cs="Arial"/>
          <w:lang w:eastAsia="ru-RU"/>
        </w:rPr>
        <w:t>3) фамилия, имя, отчество (при наличии) и должность лица (лиц), выдавшего (выдавших) предписание;</w:t>
      </w:r>
      <w:proofErr w:type="gramEnd"/>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proofErr w:type="gramStart"/>
      <w:r w:rsidRPr="005C5A9A">
        <w:rPr>
          <w:rFonts w:ascii="Arial" w:hAnsi="Arial" w:cs="Arial"/>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5) содержание предписания - обязательные требования, которые нарушены;</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lastRenderedPageBreak/>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7) сроки исполнения;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1"/>
          <w:szCs w:val="21"/>
          <w:lang w:eastAsia="ru-RU"/>
        </w:rPr>
      </w:pPr>
      <w:r w:rsidRPr="005C5A9A">
        <w:rPr>
          <w:rFonts w:ascii="Arial" w:hAnsi="Arial" w:cs="Arial"/>
          <w:lang w:eastAsia="ru-RU"/>
        </w:rPr>
        <w:t> </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sz w:val="21"/>
          <w:szCs w:val="21"/>
          <w:lang w:eastAsia="ru-RU"/>
        </w:rPr>
      </w:pPr>
      <w:r w:rsidRPr="005C5A9A">
        <w:rPr>
          <w:rFonts w:ascii="Arial" w:hAnsi="Arial" w:cs="Arial"/>
          <w:b/>
          <w:bCs/>
          <w:lang w:eastAsia="ru-RU"/>
        </w:rPr>
        <w:t>Раздел 6. ОБЖАЛОВАНИЕ РЕШЕНИЙ КОНТРОЛЬНОГО ОРГАНА,</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sz w:val="21"/>
          <w:szCs w:val="21"/>
          <w:lang w:eastAsia="ru-RU"/>
        </w:rPr>
      </w:pPr>
      <w:r w:rsidRPr="005C5A9A">
        <w:rPr>
          <w:rFonts w:ascii="Arial" w:hAnsi="Arial" w:cs="Arial"/>
          <w:b/>
          <w:bCs/>
          <w:lang w:eastAsia="ru-RU"/>
        </w:rPr>
        <w:t>ДЕЙСТВИЙ (БЕЗДЕЙСТВИЯ) ЕГО ДОЛЖНОСТНЫХ ЛИЦ</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1"/>
          <w:szCs w:val="21"/>
          <w:lang w:eastAsia="ru-RU"/>
        </w:rPr>
      </w:pPr>
      <w:r w:rsidRPr="005C5A9A">
        <w:rPr>
          <w:rFonts w:ascii="Arial" w:hAnsi="Arial" w:cs="Arial"/>
          <w:lang w:eastAsia="ru-RU"/>
        </w:rPr>
        <w:t> </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95. Сроки подачи жалобы определяются в соответствии с частями 5 - 11 статьи 40 Закона N 248-ФЗ.</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97. Жалоба, поданная в досудебном порядке на действия (бездействие) заместителя руководителя контрольного органа Главой муниципального образования Татаро-Каргалинский сельсовет.</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bookmarkStart w:id="7" w:name="p308"/>
      <w:bookmarkEnd w:id="7"/>
      <w:r w:rsidRPr="005C5A9A">
        <w:rPr>
          <w:rFonts w:ascii="Arial" w:hAnsi="Arial" w:cs="Arial"/>
          <w:lang w:eastAsia="ru-RU"/>
        </w:rPr>
        <w:t>98. Срок рассмотрения жалобы не позднее 20 рабочих дней со дня регистрации такой жалобы в органе муниципального контроля.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 xml:space="preserve">Срок рассмотрения жалобы, установленный </w:t>
      </w:r>
      <w:hyperlink r:id="rId18" w:anchor="p308" w:history="1">
        <w:r w:rsidRPr="005C5A9A">
          <w:rPr>
            <w:rFonts w:ascii="Arial" w:hAnsi="Arial" w:cs="Arial"/>
            <w:color w:val="0000FF"/>
            <w:lang w:eastAsia="ru-RU"/>
          </w:rPr>
          <w:t>абзацем первым</w:t>
        </w:r>
      </w:hyperlink>
      <w:r w:rsidRPr="005C5A9A">
        <w:rPr>
          <w:rFonts w:ascii="Arial" w:hAnsi="Arial" w:cs="Arial"/>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99. По итогам рассмотрения жалобы принимается одно из следующих решений:</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 оставить жалобу без удовлетворения;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 отменить решение контрольного органа полностью или частично;</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 отменить решение контрольного органа полностью и принять новое решение;</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lastRenderedPageBreak/>
        <w:t>101. Досудебный порядок обжалования до 31 декабря 2023 года может осуществляться посредством бумажного документооборота.</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1"/>
          <w:szCs w:val="21"/>
          <w:lang w:eastAsia="ru-RU"/>
        </w:rPr>
      </w:pPr>
      <w:r w:rsidRPr="005C5A9A">
        <w:rPr>
          <w:rFonts w:ascii="Arial" w:hAnsi="Arial" w:cs="Arial"/>
          <w:lang w:eastAsia="ru-RU"/>
        </w:rPr>
        <w:t> </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sz w:val="21"/>
          <w:szCs w:val="21"/>
          <w:lang w:eastAsia="ru-RU"/>
        </w:rPr>
      </w:pPr>
      <w:bookmarkStart w:id="8" w:name="p319"/>
      <w:bookmarkEnd w:id="8"/>
      <w:r w:rsidRPr="005C5A9A">
        <w:rPr>
          <w:rFonts w:ascii="Arial" w:hAnsi="Arial" w:cs="Arial"/>
          <w:b/>
          <w:bCs/>
          <w:lang w:eastAsia="ru-RU"/>
        </w:rPr>
        <w:t>Раздел 7. ОЦЕНКА РЕЗУЛЬТАТИВНОСТИ И ЭФФЕКТИВНОСТИ</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sz w:val="21"/>
          <w:szCs w:val="21"/>
          <w:lang w:eastAsia="ru-RU"/>
        </w:rPr>
      </w:pPr>
      <w:r w:rsidRPr="005C5A9A">
        <w:rPr>
          <w:rFonts w:ascii="Arial" w:hAnsi="Arial" w:cs="Arial"/>
          <w:b/>
          <w:bCs/>
          <w:lang w:eastAsia="ru-RU"/>
        </w:rPr>
        <w:t>ДЕЯТЕЛЬНОСТИ КОНТРОЛЬНОГО ОРГАНА</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1"/>
          <w:szCs w:val="21"/>
          <w:lang w:eastAsia="ru-RU"/>
        </w:rPr>
      </w:pPr>
      <w:r w:rsidRPr="005C5A9A">
        <w:rPr>
          <w:rFonts w:ascii="Arial" w:hAnsi="Arial" w:cs="Arial"/>
          <w:lang w:eastAsia="ru-RU"/>
        </w:rPr>
        <w:t> </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103. В систему показателей результативности и эффективности деятельности входят:</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1) ключевые показатели муниципального контроля;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2) индикативные показатели муниципального контроля.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представительного органа муниципального образования Татаро-Каргалинский сельсовет.</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N 248-ФЗ.</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Организация подготовки доклада возлагается на орган контроля.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1"/>
          <w:szCs w:val="21"/>
          <w:lang w:eastAsia="ru-RU"/>
        </w:rPr>
      </w:pPr>
      <w:r w:rsidRPr="005C5A9A">
        <w:rPr>
          <w:rFonts w:ascii="Arial" w:hAnsi="Arial" w:cs="Arial"/>
          <w:lang w:eastAsia="ru-RU"/>
        </w:rPr>
        <w:t> </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sz w:val="21"/>
          <w:szCs w:val="21"/>
          <w:lang w:eastAsia="ru-RU"/>
        </w:rPr>
      </w:pPr>
      <w:r w:rsidRPr="005C5A9A">
        <w:rPr>
          <w:rFonts w:ascii="Arial" w:hAnsi="Arial" w:cs="Arial"/>
          <w:b/>
          <w:bCs/>
          <w:lang w:eastAsia="ru-RU"/>
        </w:rPr>
        <w:t>Раздел 8. ЗАКЛЮЧИТЕЛЬНЫЕ И ПЕРЕХОДНЫЕ ПОЛОЖЕНИЯ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1"/>
          <w:szCs w:val="21"/>
          <w:lang w:eastAsia="ru-RU"/>
        </w:rPr>
      </w:pPr>
      <w:r w:rsidRPr="005C5A9A">
        <w:rPr>
          <w:rFonts w:ascii="Arial" w:hAnsi="Arial" w:cs="Arial"/>
          <w:lang w:eastAsia="ru-RU"/>
        </w:rPr>
        <w:t> </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bookmarkStart w:id="9" w:name="p332"/>
      <w:bookmarkEnd w:id="9"/>
      <w:r w:rsidRPr="005C5A9A">
        <w:rPr>
          <w:rFonts w:ascii="Arial" w:hAnsi="Arial" w:cs="Arial"/>
          <w:lang w:eastAsia="ru-RU"/>
        </w:rPr>
        <w:t>106. Настоящее Положение вступает в силу с 01.01.2022.</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lang w:eastAsia="ru-RU"/>
        </w:rPr>
      </w:pPr>
      <w:bookmarkStart w:id="10" w:name="p333"/>
      <w:bookmarkEnd w:id="10"/>
      <w:r w:rsidRPr="005C5A9A">
        <w:rPr>
          <w:rFonts w:ascii="Arial" w:hAnsi="Arial" w:cs="Arial"/>
          <w:lang w:eastAsia="ru-RU"/>
        </w:rPr>
        <w:t xml:space="preserve">107. </w:t>
      </w:r>
      <w:hyperlink r:id="rId19" w:anchor="p319" w:history="1">
        <w:r w:rsidRPr="005C5A9A">
          <w:rPr>
            <w:rFonts w:ascii="Arial" w:hAnsi="Arial" w:cs="Arial"/>
            <w:color w:val="0000FF"/>
            <w:lang w:eastAsia="ru-RU"/>
          </w:rPr>
          <w:t>Раздел 7</w:t>
        </w:r>
      </w:hyperlink>
      <w:r w:rsidRPr="005C5A9A">
        <w:rPr>
          <w:rFonts w:ascii="Arial" w:hAnsi="Arial" w:cs="Arial"/>
          <w:lang w:eastAsia="ru-RU"/>
        </w:rPr>
        <w:t xml:space="preserve"> настоящего Положения вступает в силу с 01.03.2022.</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1"/>
          <w:szCs w:val="21"/>
          <w:lang w:eastAsia="ru-RU"/>
        </w:rPr>
      </w:pPr>
      <w:r w:rsidRPr="005C5A9A">
        <w:rPr>
          <w:rFonts w:ascii="Arial" w:hAnsi="Arial" w:cs="Arial"/>
          <w:lang w:eastAsia="ru-RU"/>
        </w:rPr>
        <w:t> </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1"/>
          <w:szCs w:val="21"/>
          <w:lang w:eastAsia="ru-RU"/>
        </w:rPr>
      </w:pPr>
      <w:r w:rsidRPr="005C5A9A">
        <w:rPr>
          <w:rFonts w:ascii="Arial" w:hAnsi="Arial" w:cs="Arial"/>
          <w:lang w:eastAsia="ru-RU"/>
        </w:rPr>
        <w:t> </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1"/>
          <w:szCs w:val="21"/>
          <w:lang w:eastAsia="ru-RU"/>
        </w:rPr>
      </w:pPr>
      <w:r w:rsidRPr="005C5A9A">
        <w:rPr>
          <w:rFonts w:ascii="Arial" w:hAnsi="Arial" w:cs="Arial"/>
          <w:lang w:eastAsia="ru-RU"/>
        </w:rPr>
        <w:t> </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Arial" w:hAnsi="Arial" w:cs="Arial"/>
          <w:lang w:eastAsia="ru-RU"/>
        </w:rPr>
      </w:pP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Arial" w:hAnsi="Arial" w:cs="Arial"/>
          <w:lang w:eastAsia="ru-RU"/>
        </w:rPr>
      </w:pP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Arial" w:hAnsi="Arial" w:cs="Arial"/>
          <w:lang w:eastAsia="ru-RU"/>
        </w:rPr>
      </w:pP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Arial" w:hAnsi="Arial" w:cs="Arial"/>
          <w:lang w:eastAsia="ru-RU"/>
        </w:rPr>
      </w:pP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Arial" w:hAnsi="Arial" w:cs="Arial"/>
          <w:lang w:eastAsia="ru-RU"/>
        </w:rPr>
      </w:pP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Arial" w:hAnsi="Arial" w:cs="Arial"/>
          <w:lang w:eastAsia="ru-RU"/>
        </w:rPr>
      </w:pP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Arial" w:hAnsi="Arial" w:cs="Arial"/>
          <w:lang w:eastAsia="ru-RU"/>
        </w:rPr>
      </w:pP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Arial" w:hAnsi="Arial" w:cs="Arial"/>
          <w:lang w:eastAsia="ru-RU"/>
        </w:rPr>
      </w:pP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Arial" w:hAnsi="Arial" w:cs="Arial"/>
          <w:lang w:eastAsia="ru-RU"/>
        </w:rPr>
      </w:pP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Arial" w:hAnsi="Arial" w:cs="Arial"/>
          <w:lang w:eastAsia="ru-RU"/>
        </w:rPr>
      </w:pP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Arial" w:hAnsi="Arial" w:cs="Arial"/>
          <w:lang w:eastAsia="ru-RU"/>
        </w:rPr>
      </w:pP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Arial" w:hAnsi="Arial" w:cs="Arial"/>
          <w:lang w:eastAsia="ru-RU"/>
        </w:rPr>
      </w:pP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Arial" w:hAnsi="Arial" w:cs="Arial"/>
          <w:lang w:eastAsia="ru-RU"/>
        </w:rPr>
      </w:pP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Arial" w:hAnsi="Arial" w:cs="Arial"/>
          <w:lang w:eastAsia="ru-RU"/>
        </w:rPr>
      </w:pP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Arial" w:hAnsi="Arial" w:cs="Arial"/>
          <w:lang w:eastAsia="ru-RU"/>
        </w:rPr>
      </w:pP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Arial" w:hAnsi="Arial" w:cs="Arial"/>
          <w:lang w:eastAsia="ru-RU"/>
        </w:rPr>
      </w:pPr>
    </w:p>
    <w:p w:rsidR="005C5A9A" w:rsidRDefault="005C5A9A" w:rsidP="00A548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lang w:eastAsia="ru-RU"/>
        </w:rPr>
      </w:pPr>
    </w:p>
    <w:p w:rsidR="00A5488F" w:rsidRPr="005C5A9A" w:rsidRDefault="00A5488F" w:rsidP="00A548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lang w:eastAsia="ru-RU"/>
        </w:rPr>
      </w:pP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Arial" w:hAnsi="Arial" w:cs="Arial"/>
          <w:lang w:eastAsia="ru-RU"/>
        </w:rPr>
      </w:pPr>
    </w:p>
    <w:p w:rsidR="005C5A9A" w:rsidRPr="005C5A9A" w:rsidRDefault="005C5A9A" w:rsidP="00A5488F">
      <w:pPr>
        <w:widowControl/>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69"/>
        <w:rPr>
          <w:rFonts w:ascii="Arial" w:hAnsi="Arial" w:cs="Arial"/>
          <w:b/>
          <w:sz w:val="32"/>
          <w:szCs w:val="32"/>
          <w:lang w:eastAsia="ru-RU"/>
        </w:rPr>
      </w:pPr>
      <w:r w:rsidRPr="005C5A9A">
        <w:rPr>
          <w:rFonts w:ascii="Arial" w:hAnsi="Arial" w:cs="Arial"/>
          <w:b/>
          <w:sz w:val="32"/>
          <w:szCs w:val="32"/>
          <w:lang w:eastAsia="ru-RU"/>
        </w:rPr>
        <w:lastRenderedPageBreak/>
        <w:t>Приложение N 2</w:t>
      </w:r>
    </w:p>
    <w:p w:rsidR="00A5488F" w:rsidRPr="00A5488F" w:rsidRDefault="005C5A9A" w:rsidP="00A5488F">
      <w:pPr>
        <w:widowControl/>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69"/>
        <w:rPr>
          <w:rFonts w:ascii="Arial" w:hAnsi="Arial" w:cs="Arial"/>
          <w:b/>
          <w:sz w:val="32"/>
          <w:szCs w:val="32"/>
          <w:lang w:eastAsia="ru-RU"/>
        </w:rPr>
      </w:pPr>
      <w:r w:rsidRPr="005C5A9A">
        <w:rPr>
          <w:rFonts w:ascii="Arial" w:hAnsi="Arial" w:cs="Arial"/>
          <w:b/>
          <w:sz w:val="32"/>
          <w:szCs w:val="32"/>
          <w:lang w:eastAsia="ru-RU"/>
        </w:rPr>
        <w:t xml:space="preserve">к решению </w:t>
      </w:r>
      <w:r w:rsidR="00A5488F" w:rsidRPr="00A5488F">
        <w:rPr>
          <w:rFonts w:ascii="Arial" w:hAnsi="Arial" w:cs="Arial"/>
          <w:b/>
          <w:sz w:val="32"/>
          <w:szCs w:val="32"/>
          <w:lang w:eastAsia="ru-RU"/>
        </w:rPr>
        <w:t>Совета депутатов</w:t>
      </w:r>
    </w:p>
    <w:p w:rsidR="005C5A9A" w:rsidRPr="005C5A9A" w:rsidRDefault="005C5A9A" w:rsidP="00A5488F">
      <w:pPr>
        <w:widowControl/>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69"/>
        <w:rPr>
          <w:rFonts w:ascii="Arial" w:hAnsi="Arial" w:cs="Arial"/>
          <w:b/>
          <w:sz w:val="32"/>
          <w:szCs w:val="32"/>
          <w:lang w:eastAsia="ru-RU"/>
        </w:rPr>
      </w:pPr>
      <w:r w:rsidRPr="005C5A9A">
        <w:rPr>
          <w:rFonts w:ascii="Arial" w:hAnsi="Arial" w:cs="Arial"/>
          <w:b/>
          <w:sz w:val="32"/>
          <w:szCs w:val="32"/>
          <w:lang w:eastAsia="ru-RU"/>
        </w:rPr>
        <w:t xml:space="preserve">муниципального образования </w:t>
      </w:r>
    </w:p>
    <w:p w:rsidR="005C5A9A" w:rsidRPr="005C5A9A" w:rsidRDefault="005C5A9A" w:rsidP="00A5488F">
      <w:pPr>
        <w:widowControl/>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69"/>
        <w:rPr>
          <w:rFonts w:ascii="Arial" w:hAnsi="Arial" w:cs="Arial"/>
          <w:b/>
          <w:sz w:val="32"/>
          <w:szCs w:val="32"/>
          <w:lang w:eastAsia="ru-RU"/>
        </w:rPr>
      </w:pPr>
      <w:r w:rsidRPr="005C5A9A">
        <w:rPr>
          <w:rFonts w:ascii="Arial" w:hAnsi="Arial" w:cs="Arial"/>
          <w:b/>
          <w:sz w:val="32"/>
          <w:szCs w:val="32"/>
          <w:lang w:eastAsia="ru-RU"/>
        </w:rPr>
        <w:t>Татаро-Каргалинский сельсовет</w:t>
      </w:r>
    </w:p>
    <w:p w:rsidR="005C5A9A" w:rsidRPr="005C5A9A" w:rsidRDefault="005C5A9A" w:rsidP="00A5488F">
      <w:pPr>
        <w:widowControl/>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69"/>
        <w:rPr>
          <w:rFonts w:ascii="Arial" w:hAnsi="Arial" w:cs="Arial"/>
          <w:sz w:val="21"/>
          <w:szCs w:val="21"/>
          <w:lang w:eastAsia="ru-RU"/>
        </w:rPr>
      </w:pPr>
      <w:r w:rsidRPr="005C5A9A">
        <w:rPr>
          <w:rFonts w:ascii="Arial" w:hAnsi="Arial" w:cs="Arial"/>
          <w:b/>
          <w:sz w:val="32"/>
          <w:szCs w:val="32"/>
          <w:lang w:eastAsia="ru-RU"/>
        </w:rPr>
        <w:t xml:space="preserve">от </w:t>
      </w:r>
      <w:r w:rsidR="00A5488F" w:rsidRPr="00A5488F">
        <w:rPr>
          <w:rFonts w:ascii="Arial" w:hAnsi="Arial" w:cs="Arial"/>
          <w:b/>
          <w:sz w:val="32"/>
          <w:szCs w:val="32"/>
          <w:lang w:eastAsia="ru-RU"/>
        </w:rPr>
        <w:t>12.11</w:t>
      </w:r>
      <w:r w:rsidRPr="005C5A9A">
        <w:rPr>
          <w:rFonts w:ascii="Arial" w:hAnsi="Arial" w:cs="Arial"/>
          <w:b/>
          <w:sz w:val="32"/>
          <w:szCs w:val="32"/>
          <w:lang w:eastAsia="ru-RU"/>
        </w:rPr>
        <w:t xml:space="preserve">.2021 г. N </w:t>
      </w:r>
      <w:r w:rsidR="00A5488F" w:rsidRPr="00A5488F">
        <w:rPr>
          <w:rFonts w:ascii="Arial" w:hAnsi="Arial" w:cs="Arial"/>
          <w:b/>
          <w:sz w:val="32"/>
          <w:szCs w:val="32"/>
          <w:lang w:eastAsia="ru-RU"/>
        </w:rPr>
        <w:t>37</w:t>
      </w:r>
    </w:p>
    <w:p w:rsid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lang w:eastAsia="ru-RU"/>
        </w:rPr>
      </w:pPr>
      <w:r w:rsidRPr="005C5A9A">
        <w:rPr>
          <w:rFonts w:ascii="Arial" w:hAnsi="Arial" w:cs="Arial"/>
          <w:lang w:eastAsia="ru-RU"/>
        </w:rPr>
        <w:t> </w:t>
      </w:r>
    </w:p>
    <w:p w:rsidR="00A5488F" w:rsidRPr="005C5A9A" w:rsidRDefault="00A5488F"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1"/>
          <w:szCs w:val="21"/>
          <w:lang w:eastAsia="ru-RU"/>
        </w:rPr>
      </w:pP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21"/>
          <w:szCs w:val="21"/>
          <w:lang w:eastAsia="ru-RU"/>
        </w:rPr>
      </w:pPr>
      <w:bookmarkStart w:id="11" w:name="p344"/>
      <w:bookmarkEnd w:id="11"/>
      <w:r w:rsidRPr="005C5A9A">
        <w:rPr>
          <w:rFonts w:ascii="Arial" w:hAnsi="Arial" w:cs="Arial"/>
          <w:b/>
          <w:bCs/>
          <w:lang w:eastAsia="ru-RU"/>
        </w:rPr>
        <w:t>КЛЮЧЕВЫЕ ПОКАЗАТЕЛИ</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21"/>
          <w:szCs w:val="21"/>
          <w:lang w:eastAsia="ru-RU"/>
        </w:rPr>
      </w:pPr>
      <w:r w:rsidRPr="005C5A9A">
        <w:rPr>
          <w:rFonts w:ascii="Arial" w:hAnsi="Arial" w:cs="Arial"/>
          <w:b/>
          <w:bCs/>
          <w:lang w:eastAsia="ru-RU"/>
        </w:rPr>
        <w:t>МУНИЦИПАЛЬНОГО КОНТРОЛЯ НА АВТОМОБИЛЬНОМ ТРАНСПОРТЕ,</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21"/>
          <w:szCs w:val="21"/>
          <w:lang w:eastAsia="ru-RU"/>
        </w:rPr>
      </w:pPr>
      <w:r w:rsidRPr="005C5A9A">
        <w:rPr>
          <w:rFonts w:ascii="Arial" w:hAnsi="Arial" w:cs="Arial"/>
          <w:b/>
          <w:bCs/>
          <w:lang w:eastAsia="ru-RU"/>
        </w:rPr>
        <w:t xml:space="preserve">ГОРОДСКОМ НАЗЕМНОМ </w:t>
      </w:r>
      <w:proofErr w:type="gramStart"/>
      <w:r w:rsidRPr="005C5A9A">
        <w:rPr>
          <w:rFonts w:ascii="Arial" w:hAnsi="Arial" w:cs="Arial"/>
          <w:b/>
          <w:bCs/>
          <w:lang w:eastAsia="ru-RU"/>
        </w:rPr>
        <w:t>ТРАНСПОРТЕ</w:t>
      </w:r>
      <w:proofErr w:type="gramEnd"/>
      <w:r w:rsidRPr="005C5A9A">
        <w:rPr>
          <w:rFonts w:ascii="Arial" w:hAnsi="Arial" w:cs="Arial"/>
          <w:b/>
          <w:bCs/>
          <w:lang w:eastAsia="ru-RU"/>
        </w:rPr>
        <w:t xml:space="preserve"> И В ДОРОЖНОМ ХОЗЯЙСТВЕ</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21"/>
          <w:szCs w:val="21"/>
          <w:lang w:eastAsia="ru-RU"/>
        </w:rPr>
      </w:pPr>
      <w:r w:rsidRPr="005C5A9A">
        <w:rPr>
          <w:rFonts w:ascii="Arial" w:hAnsi="Arial" w:cs="Arial"/>
          <w:b/>
          <w:bCs/>
          <w:lang w:eastAsia="ru-RU"/>
        </w:rPr>
        <w:t>НА ТЕРРИТОРИИ МУНИЦИПАЛЬНОГО ОБРАЗОВАНИЯ ТАТАРО-КАРГАИНСКИЙ СЕЛЬСОВЕТ И ИХ ЦЕЛЕВЫЕ ЗНАЧЕНИЯ, ИНДИКАТИВНЫЕ ПОКАЗАТЕЛИ</w:t>
      </w:r>
      <w:r w:rsidRPr="005C5A9A">
        <w:rPr>
          <w:rFonts w:ascii="Arial" w:hAnsi="Arial" w:cs="Arial"/>
          <w:b/>
          <w:bCs/>
          <w:sz w:val="21"/>
          <w:szCs w:val="21"/>
          <w:lang w:eastAsia="ru-RU"/>
        </w:rPr>
        <w:t xml:space="preserve"> </w:t>
      </w:r>
      <w:r w:rsidRPr="005C5A9A">
        <w:rPr>
          <w:rFonts w:ascii="Arial" w:hAnsi="Arial" w:cs="Arial"/>
          <w:b/>
          <w:bCs/>
          <w:lang w:eastAsia="ru-RU"/>
        </w:rPr>
        <w:t>МУНИЦИПАЛЬНОГО КОНТРОЛЯ НА АВТОМОБИЛЬНОМ ТРАНСПОРТЕ,</w:t>
      </w:r>
      <w:r w:rsidRPr="005C5A9A">
        <w:rPr>
          <w:rFonts w:ascii="Arial" w:hAnsi="Arial" w:cs="Arial"/>
          <w:b/>
          <w:bCs/>
          <w:sz w:val="21"/>
          <w:szCs w:val="21"/>
          <w:lang w:eastAsia="ru-RU"/>
        </w:rPr>
        <w:t xml:space="preserve"> </w:t>
      </w:r>
      <w:r w:rsidRPr="005C5A9A">
        <w:rPr>
          <w:rFonts w:ascii="Arial" w:hAnsi="Arial" w:cs="Arial"/>
          <w:b/>
          <w:bCs/>
          <w:lang w:eastAsia="ru-RU"/>
        </w:rPr>
        <w:t>ГОРОДСКОМ НАЗЕМНОМ ТРАНСПОРТЕ И В ДОРОЖНОМ ХОЗЯЙСТВЕ</w:t>
      </w:r>
      <w:r w:rsidRPr="005C5A9A">
        <w:rPr>
          <w:rFonts w:ascii="Arial" w:hAnsi="Arial" w:cs="Arial"/>
          <w:b/>
          <w:bCs/>
          <w:sz w:val="21"/>
          <w:szCs w:val="21"/>
          <w:lang w:eastAsia="ru-RU"/>
        </w:rPr>
        <w:t xml:space="preserve"> </w:t>
      </w:r>
      <w:r w:rsidRPr="005C5A9A">
        <w:rPr>
          <w:rFonts w:ascii="Arial" w:hAnsi="Arial" w:cs="Arial"/>
          <w:b/>
          <w:bCs/>
          <w:lang w:eastAsia="ru-RU"/>
        </w:rPr>
        <w:t>НА ТЕРРИТОРИИ МУНИЦИПАЛЬНОГО ОБРАЗОВАНИЯ ТАТАРО-КАРГАЛИНСКИЙ СЕЛЬСОВЕТ</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1"/>
          <w:szCs w:val="21"/>
          <w:lang w:eastAsia="ru-RU"/>
        </w:rPr>
      </w:pPr>
      <w:r w:rsidRPr="005C5A9A">
        <w:rPr>
          <w:rFonts w:ascii="Arial" w:hAnsi="Arial" w:cs="Arial"/>
          <w:lang w:eastAsia="ru-RU"/>
        </w:rPr>
        <w:t> </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1"/>
          <w:szCs w:val="21"/>
          <w:lang w:eastAsia="ru-RU"/>
        </w:rPr>
      </w:pPr>
      <w:r w:rsidRPr="005C5A9A">
        <w:rPr>
          <w:rFonts w:ascii="Arial" w:hAnsi="Arial" w:cs="Arial"/>
          <w:lang w:eastAsia="ru-RU"/>
        </w:rPr>
        <w:t> </w:t>
      </w:r>
    </w:p>
    <w:tbl>
      <w:tblPr>
        <w:tblW w:w="9923" w:type="dxa"/>
        <w:tblInd w:w="-274" w:type="dxa"/>
        <w:tblCellMar>
          <w:left w:w="0" w:type="dxa"/>
          <w:right w:w="0" w:type="dxa"/>
        </w:tblCellMar>
        <w:tblLook w:val="04A0" w:firstRow="1" w:lastRow="0" w:firstColumn="1" w:lastColumn="0" w:noHBand="0" w:noVBand="1"/>
      </w:tblPr>
      <w:tblGrid>
        <w:gridCol w:w="8327"/>
        <w:gridCol w:w="1596"/>
      </w:tblGrid>
      <w:tr w:rsidR="005C5A9A" w:rsidRPr="005C5A9A" w:rsidTr="004B2AA7">
        <w:tc>
          <w:tcPr>
            <w:tcW w:w="8327" w:type="dxa"/>
            <w:tcBorders>
              <w:top w:val="single" w:sz="8" w:space="0" w:color="000000"/>
              <w:left w:val="single" w:sz="8" w:space="0" w:color="000000"/>
              <w:bottom w:val="single" w:sz="8" w:space="0" w:color="000000"/>
              <w:right w:val="single" w:sz="8" w:space="0" w:color="000000"/>
            </w:tcBorders>
            <w:hideMark/>
          </w:tcPr>
          <w:p w:rsidR="005C5A9A" w:rsidRPr="005C5A9A" w:rsidRDefault="005C5A9A" w:rsidP="005C5A9A">
            <w:pPr>
              <w:widowControl/>
              <w:suppressAutoHyphens w:val="0"/>
              <w:wordWrap w:val="0"/>
              <w:spacing w:before="100" w:after="100"/>
              <w:ind w:left="60" w:right="60"/>
              <w:jc w:val="center"/>
              <w:rPr>
                <w:rFonts w:ascii="Arial" w:hAnsi="Arial" w:cs="Arial"/>
                <w:sz w:val="21"/>
                <w:szCs w:val="21"/>
                <w:lang w:eastAsia="ru-RU"/>
              </w:rPr>
            </w:pPr>
            <w:r w:rsidRPr="005C5A9A">
              <w:rPr>
                <w:rFonts w:ascii="Arial" w:hAnsi="Arial" w:cs="Arial"/>
                <w:lang w:eastAsia="ru-RU"/>
              </w:rPr>
              <w:t>Ключевые показатели</w:t>
            </w:r>
          </w:p>
        </w:tc>
        <w:tc>
          <w:tcPr>
            <w:tcW w:w="1596" w:type="dxa"/>
            <w:tcBorders>
              <w:top w:val="single" w:sz="8" w:space="0" w:color="000000"/>
              <w:left w:val="single" w:sz="8" w:space="0" w:color="000000"/>
              <w:bottom w:val="single" w:sz="8" w:space="0" w:color="000000"/>
              <w:right w:val="single" w:sz="8" w:space="0" w:color="000000"/>
            </w:tcBorders>
            <w:hideMark/>
          </w:tcPr>
          <w:p w:rsidR="005C5A9A" w:rsidRPr="005C5A9A" w:rsidRDefault="005C5A9A" w:rsidP="005C5A9A">
            <w:pPr>
              <w:widowControl/>
              <w:suppressAutoHyphens w:val="0"/>
              <w:wordWrap w:val="0"/>
              <w:spacing w:before="100" w:after="100"/>
              <w:ind w:left="60" w:right="60"/>
              <w:jc w:val="center"/>
              <w:rPr>
                <w:rFonts w:ascii="Arial" w:hAnsi="Arial" w:cs="Arial"/>
                <w:sz w:val="21"/>
                <w:szCs w:val="21"/>
                <w:lang w:eastAsia="ru-RU"/>
              </w:rPr>
            </w:pPr>
            <w:r w:rsidRPr="005C5A9A">
              <w:rPr>
                <w:rFonts w:ascii="Arial" w:hAnsi="Arial" w:cs="Arial"/>
                <w:lang w:eastAsia="ru-RU"/>
              </w:rPr>
              <w:t>Целевые значения</w:t>
            </w:r>
            <w:proofErr w:type="gramStart"/>
            <w:r w:rsidRPr="005C5A9A">
              <w:rPr>
                <w:rFonts w:ascii="Arial" w:hAnsi="Arial" w:cs="Arial"/>
                <w:lang w:eastAsia="ru-RU"/>
              </w:rPr>
              <w:t xml:space="preserve"> (%)</w:t>
            </w:r>
            <w:proofErr w:type="gramEnd"/>
          </w:p>
        </w:tc>
      </w:tr>
      <w:tr w:rsidR="005C5A9A" w:rsidRPr="005C5A9A" w:rsidTr="004B2AA7">
        <w:tc>
          <w:tcPr>
            <w:tcW w:w="8327" w:type="dxa"/>
            <w:tcBorders>
              <w:top w:val="single" w:sz="8" w:space="0" w:color="000000"/>
              <w:left w:val="single" w:sz="8" w:space="0" w:color="000000"/>
              <w:bottom w:val="single" w:sz="8" w:space="0" w:color="000000"/>
              <w:right w:val="single" w:sz="8" w:space="0" w:color="000000"/>
            </w:tcBorders>
            <w:hideMark/>
          </w:tcPr>
          <w:p w:rsidR="005C5A9A" w:rsidRPr="005C5A9A" w:rsidRDefault="005C5A9A" w:rsidP="005C5A9A">
            <w:pPr>
              <w:widowControl/>
              <w:suppressAutoHyphens w:val="0"/>
              <w:wordWrap w:val="0"/>
              <w:spacing w:before="100" w:after="100"/>
              <w:ind w:left="60" w:right="60"/>
              <w:rPr>
                <w:rFonts w:ascii="Arial" w:hAnsi="Arial" w:cs="Arial"/>
                <w:sz w:val="21"/>
                <w:szCs w:val="21"/>
                <w:lang w:eastAsia="ru-RU"/>
              </w:rPr>
            </w:pPr>
            <w:r w:rsidRPr="005C5A9A">
              <w:rPr>
                <w:rFonts w:ascii="Arial" w:hAnsi="Arial" w:cs="Arial"/>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1596" w:type="dxa"/>
            <w:tcBorders>
              <w:top w:val="single" w:sz="8" w:space="0" w:color="000000"/>
              <w:left w:val="single" w:sz="8" w:space="0" w:color="000000"/>
              <w:bottom w:val="single" w:sz="8" w:space="0" w:color="000000"/>
              <w:right w:val="single" w:sz="8" w:space="0" w:color="000000"/>
            </w:tcBorders>
            <w:hideMark/>
          </w:tcPr>
          <w:p w:rsidR="005C5A9A" w:rsidRPr="005C5A9A" w:rsidRDefault="005C5A9A" w:rsidP="005C5A9A">
            <w:pPr>
              <w:widowControl/>
              <w:suppressAutoHyphens w:val="0"/>
              <w:wordWrap w:val="0"/>
              <w:spacing w:before="100" w:after="100"/>
              <w:ind w:left="60" w:right="60"/>
              <w:jc w:val="center"/>
              <w:rPr>
                <w:rFonts w:ascii="Arial" w:hAnsi="Arial" w:cs="Arial"/>
                <w:sz w:val="21"/>
                <w:szCs w:val="21"/>
                <w:lang w:eastAsia="ru-RU"/>
              </w:rPr>
            </w:pPr>
            <w:r w:rsidRPr="005C5A9A">
              <w:rPr>
                <w:rFonts w:ascii="Arial" w:hAnsi="Arial" w:cs="Arial"/>
                <w:lang w:eastAsia="ru-RU"/>
              </w:rPr>
              <w:t>Не менее 70</w:t>
            </w:r>
          </w:p>
        </w:tc>
      </w:tr>
      <w:tr w:rsidR="005C5A9A" w:rsidRPr="005C5A9A" w:rsidTr="004B2AA7">
        <w:tc>
          <w:tcPr>
            <w:tcW w:w="8327" w:type="dxa"/>
            <w:tcBorders>
              <w:top w:val="single" w:sz="8" w:space="0" w:color="000000"/>
              <w:left w:val="single" w:sz="8" w:space="0" w:color="000000"/>
              <w:bottom w:val="single" w:sz="8" w:space="0" w:color="000000"/>
              <w:right w:val="single" w:sz="8" w:space="0" w:color="000000"/>
            </w:tcBorders>
            <w:hideMark/>
          </w:tcPr>
          <w:p w:rsidR="005C5A9A" w:rsidRPr="005C5A9A" w:rsidRDefault="005C5A9A" w:rsidP="005C5A9A">
            <w:pPr>
              <w:widowControl/>
              <w:suppressAutoHyphens w:val="0"/>
              <w:wordWrap w:val="0"/>
              <w:spacing w:before="100" w:after="100"/>
              <w:ind w:left="60" w:right="60"/>
              <w:rPr>
                <w:rFonts w:ascii="Arial" w:hAnsi="Arial" w:cs="Arial"/>
                <w:sz w:val="21"/>
                <w:szCs w:val="21"/>
                <w:lang w:eastAsia="ru-RU"/>
              </w:rPr>
            </w:pPr>
            <w:r w:rsidRPr="005C5A9A">
              <w:rPr>
                <w:rFonts w:ascii="Arial" w:hAnsi="Arial" w:cs="Arial"/>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596" w:type="dxa"/>
            <w:tcBorders>
              <w:top w:val="single" w:sz="8" w:space="0" w:color="000000"/>
              <w:left w:val="single" w:sz="8" w:space="0" w:color="000000"/>
              <w:bottom w:val="single" w:sz="8" w:space="0" w:color="000000"/>
              <w:right w:val="single" w:sz="8" w:space="0" w:color="000000"/>
            </w:tcBorders>
            <w:hideMark/>
          </w:tcPr>
          <w:p w:rsidR="005C5A9A" w:rsidRPr="005C5A9A" w:rsidRDefault="005C5A9A" w:rsidP="005C5A9A">
            <w:pPr>
              <w:widowControl/>
              <w:suppressAutoHyphens w:val="0"/>
              <w:wordWrap w:val="0"/>
              <w:spacing w:before="100" w:after="100"/>
              <w:ind w:left="60" w:right="60"/>
              <w:jc w:val="center"/>
              <w:rPr>
                <w:rFonts w:ascii="Arial" w:hAnsi="Arial" w:cs="Arial"/>
                <w:sz w:val="21"/>
                <w:szCs w:val="21"/>
                <w:lang w:eastAsia="ru-RU"/>
              </w:rPr>
            </w:pPr>
            <w:r w:rsidRPr="005C5A9A">
              <w:rPr>
                <w:rFonts w:ascii="Arial" w:hAnsi="Arial" w:cs="Arial"/>
                <w:lang w:eastAsia="ru-RU"/>
              </w:rPr>
              <w:t>Не более 0</w:t>
            </w:r>
          </w:p>
        </w:tc>
      </w:tr>
      <w:tr w:rsidR="005C5A9A" w:rsidRPr="005C5A9A" w:rsidTr="004B2AA7">
        <w:tc>
          <w:tcPr>
            <w:tcW w:w="8327" w:type="dxa"/>
            <w:tcBorders>
              <w:top w:val="single" w:sz="8" w:space="0" w:color="000000"/>
              <w:left w:val="single" w:sz="8" w:space="0" w:color="000000"/>
              <w:bottom w:val="single" w:sz="8" w:space="0" w:color="000000"/>
              <w:right w:val="single" w:sz="8" w:space="0" w:color="000000"/>
            </w:tcBorders>
            <w:hideMark/>
          </w:tcPr>
          <w:p w:rsidR="005C5A9A" w:rsidRPr="005C5A9A" w:rsidRDefault="005C5A9A" w:rsidP="005C5A9A">
            <w:pPr>
              <w:widowControl/>
              <w:suppressAutoHyphens w:val="0"/>
              <w:wordWrap w:val="0"/>
              <w:spacing w:before="100" w:after="100"/>
              <w:ind w:left="60" w:right="60"/>
              <w:rPr>
                <w:rFonts w:ascii="Arial" w:hAnsi="Arial" w:cs="Arial"/>
                <w:sz w:val="21"/>
                <w:szCs w:val="21"/>
                <w:lang w:eastAsia="ru-RU"/>
              </w:rPr>
            </w:pPr>
            <w:r w:rsidRPr="005C5A9A">
              <w:rPr>
                <w:rFonts w:ascii="Arial" w:hAnsi="Arial" w:cs="Arial"/>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596" w:type="dxa"/>
            <w:tcBorders>
              <w:top w:val="single" w:sz="8" w:space="0" w:color="000000"/>
              <w:left w:val="single" w:sz="8" w:space="0" w:color="000000"/>
              <w:bottom w:val="single" w:sz="8" w:space="0" w:color="000000"/>
              <w:right w:val="single" w:sz="8" w:space="0" w:color="000000"/>
            </w:tcBorders>
            <w:hideMark/>
          </w:tcPr>
          <w:p w:rsidR="005C5A9A" w:rsidRPr="005C5A9A" w:rsidRDefault="005C5A9A" w:rsidP="005C5A9A">
            <w:pPr>
              <w:widowControl/>
              <w:suppressAutoHyphens w:val="0"/>
              <w:wordWrap w:val="0"/>
              <w:spacing w:before="100" w:after="100"/>
              <w:ind w:left="60" w:right="60"/>
              <w:jc w:val="center"/>
              <w:rPr>
                <w:rFonts w:ascii="Arial" w:hAnsi="Arial" w:cs="Arial"/>
                <w:sz w:val="21"/>
                <w:szCs w:val="21"/>
                <w:lang w:eastAsia="ru-RU"/>
              </w:rPr>
            </w:pPr>
            <w:r w:rsidRPr="005C5A9A">
              <w:rPr>
                <w:rFonts w:ascii="Arial" w:hAnsi="Arial" w:cs="Arial"/>
                <w:lang w:eastAsia="ru-RU"/>
              </w:rPr>
              <w:t>Не более 0</w:t>
            </w:r>
          </w:p>
        </w:tc>
      </w:tr>
      <w:tr w:rsidR="005C5A9A" w:rsidRPr="005C5A9A" w:rsidTr="004B2AA7">
        <w:tc>
          <w:tcPr>
            <w:tcW w:w="8327" w:type="dxa"/>
            <w:tcBorders>
              <w:top w:val="single" w:sz="8" w:space="0" w:color="000000"/>
              <w:left w:val="single" w:sz="8" w:space="0" w:color="000000"/>
              <w:bottom w:val="single" w:sz="8" w:space="0" w:color="000000"/>
              <w:right w:val="single" w:sz="8" w:space="0" w:color="000000"/>
            </w:tcBorders>
            <w:hideMark/>
          </w:tcPr>
          <w:p w:rsidR="005C5A9A" w:rsidRPr="005C5A9A" w:rsidRDefault="005C5A9A" w:rsidP="005C5A9A">
            <w:pPr>
              <w:widowControl/>
              <w:suppressAutoHyphens w:val="0"/>
              <w:wordWrap w:val="0"/>
              <w:spacing w:before="100" w:after="100"/>
              <w:ind w:left="60" w:right="60"/>
              <w:rPr>
                <w:rFonts w:ascii="Arial" w:hAnsi="Arial" w:cs="Arial"/>
                <w:sz w:val="21"/>
                <w:szCs w:val="21"/>
                <w:lang w:eastAsia="ru-RU"/>
              </w:rPr>
            </w:pPr>
            <w:r w:rsidRPr="005C5A9A">
              <w:rPr>
                <w:rFonts w:ascii="Arial" w:hAnsi="Arial" w:cs="Arial"/>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596" w:type="dxa"/>
            <w:tcBorders>
              <w:top w:val="single" w:sz="8" w:space="0" w:color="000000"/>
              <w:left w:val="single" w:sz="8" w:space="0" w:color="000000"/>
              <w:bottom w:val="single" w:sz="8" w:space="0" w:color="000000"/>
              <w:right w:val="single" w:sz="8" w:space="0" w:color="000000"/>
            </w:tcBorders>
            <w:hideMark/>
          </w:tcPr>
          <w:p w:rsidR="005C5A9A" w:rsidRPr="005C5A9A" w:rsidRDefault="005C5A9A" w:rsidP="005C5A9A">
            <w:pPr>
              <w:widowControl/>
              <w:suppressAutoHyphens w:val="0"/>
              <w:wordWrap w:val="0"/>
              <w:spacing w:before="100" w:after="100"/>
              <w:ind w:left="60" w:right="60"/>
              <w:jc w:val="center"/>
              <w:rPr>
                <w:rFonts w:ascii="Arial" w:hAnsi="Arial" w:cs="Arial"/>
                <w:sz w:val="21"/>
                <w:szCs w:val="21"/>
                <w:lang w:eastAsia="ru-RU"/>
              </w:rPr>
            </w:pPr>
            <w:r w:rsidRPr="005C5A9A">
              <w:rPr>
                <w:rFonts w:ascii="Arial" w:hAnsi="Arial" w:cs="Arial"/>
                <w:lang w:eastAsia="ru-RU"/>
              </w:rPr>
              <w:t>Не более 0</w:t>
            </w:r>
          </w:p>
        </w:tc>
      </w:tr>
    </w:tbl>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lang w:eastAsia="ru-RU"/>
        </w:rPr>
      </w:pP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2. Индикативные показатели муниципального контроля на автомобильном транспорте, городском наземном транспорте и в дорожном хозяйстве на территории муниципального образования Татаро-Каргалинский сельсовет:</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1) количество обращений граждан и организаций о нарушении обязательных требований, поступивших в контрольный орган;</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2) количество проведенных контрольным органом внеплановых контрольных мероприятий;</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lastRenderedPageBreak/>
        <w:t>4) количество выявленных контрольным органом нарушений обязательных требований;</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5) количество устраненных нарушений обязательных требований;</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6) количество поступивших возражений в отношении акта контрольного мероприятия;</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7) количество выданных контрольным органом предписаний об устранении нарушений обязательных требований.</w:t>
      </w:r>
    </w:p>
    <w:p w:rsidR="00A5488F" w:rsidRDefault="00A5488F">
      <w:pPr>
        <w:widowControl/>
        <w:suppressAutoHyphens w:val="0"/>
        <w:spacing w:after="200" w:line="276" w:lineRule="auto"/>
        <w:rPr>
          <w:rFonts w:ascii="Arial" w:hAnsi="Arial" w:cs="Arial"/>
          <w:lang w:eastAsia="ru-RU"/>
        </w:rPr>
      </w:pPr>
      <w:r>
        <w:rPr>
          <w:rFonts w:ascii="Arial" w:hAnsi="Arial" w:cs="Arial"/>
          <w:lang w:eastAsia="ru-RU"/>
        </w:rPr>
        <w:br w:type="page"/>
      </w:r>
    </w:p>
    <w:p w:rsidR="005C5A9A" w:rsidRPr="005C5A9A" w:rsidRDefault="005C5A9A" w:rsidP="00A548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69"/>
        <w:rPr>
          <w:rFonts w:ascii="Arial" w:hAnsi="Arial" w:cs="Arial"/>
          <w:b/>
          <w:sz w:val="32"/>
          <w:szCs w:val="32"/>
          <w:lang w:eastAsia="ru-RU"/>
        </w:rPr>
      </w:pPr>
      <w:r w:rsidRPr="005C5A9A">
        <w:rPr>
          <w:rFonts w:ascii="Arial" w:hAnsi="Arial" w:cs="Arial"/>
          <w:b/>
          <w:sz w:val="32"/>
          <w:szCs w:val="32"/>
          <w:lang w:eastAsia="ru-RU"/>
        </w:rPr>
        <w:lastRenderedPageBreak/>
        <w:t>Приложение N 3</w:t>
      </w:r>
    </w:p>
    <w:p w:rsidR="00A5488F" w:rsidRDefault="005C5A9A" w:rsidP="00A548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69"/>
        <w:rPr>
          <w:rFonts w:ascii="Arial" w:hAnsi="Arial" w:cs="Arial"/>
          <w:b/>
          <w:sz w:val="32"/>
          <w:szCs w:val="32"/>
          <w:lang w:eastAsia="ru-RU"/>
        </w:rPr>
      </w:pPr>
      <w:r w:rsidRPr="005C5A9A">
        <w:rPr>
          <w:rFonts w:ascii="Arial" w:hAnsi="Arial" w:cs="Arial"/>
          <w:b/>
          <w:sz w:val="32"/>
          <w:szCs w:val="32"/>
          <w:lang w:eastAsia="ru-RU"/>
        </w:rPr>
        <w:t xml:space="preserve">к решению </w:t>
      </w:r>
      <w:r w:rsidR="00A5488F">
        <w:rPr>
          <w:rFonts w:ascii="Arial" w:hAnsi="Arial" w:cs="Arial"/>
          <w:b/>
          <w:sz w:val="32"/>
          <w:szCs w:val="32"/>
          <w:lang w:eastAsia="ru-RU"/>
        </w:rPr>
        <w:t>Совета депутатов</w:t>
      </w:r>
    </w:p>
    <w:p w:rsidR="005C5A9A" w:rsidRPr="005C5A9A" w:rsidRDefault="005C5A9A" w:rsidP="00A548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69"/>
        <w:rPr>
          <w:rFonts w:ascii="Arial" w:hAnsi="Arial" w:cs="Arial"/>
          <w:b/>
          <w:sz w:val="32"/>
          <w:szCs w:val="32"/>
          <w:lang w:eastAsia="ru-RU"/>
        </w:rPr>
      </w:pPr>
      <w:r w:rsidRPr="005C5A9A">
        <w:rPr>
          <w:rFonts w:ascii="Arial" w:hAnsi="Arial" w:cs="Arial"/>
          <w:b/>
          <w:sz w:val="32"/>
          <w:szCs w:val="32"/>
          <w:lang w:eastAsia="ru-RU"/>
        </w:rPr>
        <w:t xml:space="preserve">муниципального образования </w:t>
      </w:r>
    </w:p>
    <w:p w:rsidR="005C5A9A" w:rsidRPr="005C5A9A" w:rsidRDefault="005C5A9A" w:rsidP="00A548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69"/>
        <w:rPr>
          <w:rFonts w:ascii="Arial" w:hAnsi="Arial" w:cs="Arial"/>
          <w:b/>
          <w:sz w:val="32"/>
          <w:szCs w:val="32"/>
          <w:lang w:eastAsia="ru-RU"/>
        </w:rPr>
      </w:pPr>
      <w:r w:rsidRPr="005C5A9A">
        <w:rPr>
          <w:rFonts w:ascii="Arial" w:hAnsi="Arial" w:cs="Arial"/>
          <w:b/>
          <w:sz w:val="32"/>
          <w:szCs w:val="32"/>
          <w:lang w:eastAsia="ru-RU"/>
        </w:rPr>
        <w:t>Татаро-Каргалинский сельсовет</w:t>
      </w:r>
    </w:p>
    <w:p w:rsidR="005C5A9A" w:rsidRPr="005C5A9A" w:rsidRDefault="005C5A9A" w:rsidP="00A548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69"/>
        <w:rPr>
          <w:rFonts w:ascii="Arial" w:hAnsi="Arial" w:cs="Arial"/>
          <w:b/>
          <w:sz w:val="32"/>
          <w:szCs w:val="32"/>
          <w:lang w:eastAsia="ru-RU"/>
        </w:rPr>
      </w:pPr>
      <w:r w:rsidRPr="005C5A9A">
        <w:rPr>
          <w:rFonts w:ascii="Arial" w:hAnsi="Arial" w:cs="Arial"/>
          <w:b/>
          <w:sz w:val="32"/>
          <w:szCs w:val="32"/>
          <w:lang w:eastAsia="ru-RU"/>
        </w:rPr>
        <w:t xml:space="preserve">от </w:t>
      </w:r>
      <w:r w:rsidR="00A5488F">
        <w:rPr>
          <w:rFonts w:ascii="Arial" w:hAnsi="Arial" w:cs="Arial"/>
          <w:b/>
          <w:sz w:val="32"/>
          <w:szCs w:val="32"/>
          <w:lang w:eastAsia="ru-RU"/>
        </w:rPr>
        <w:t>12.11</w:t>
      </w:r>
      <w:r w:rsidRPr="005C5A9A">
        <w:rPr>
          <w:rFonts w:ascii="Arial" w:hAnsi="Arial" w:cs="Arial"/>
          <w:b/>
          <w:sz w:val="32"/>
          <w:szCs w:val="32"/>
          <w:lang w:eastAsia="ru-RU"/>
        </w:rPr>
        <w:t xml:space="preserve">.2021 г. N </w:t>
      </w:r>
      <w:r w:rsidR="00A5488F">
        <w:rPr>
          <w:rFonts w:ascii="Arial" w:hAnsi="Arial" w:cs="Arial"/>
          <w:b/>
          <w:sz w:val="32"/>
          <w:szCs w:val="32"/>
          <w:lang w:eastAsia="ru-RU"/>
        </w:rPr>
        <w:t>37</w:t>
      </w:r>
    </w:p>
    <w:p w:rsid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lang w:eastAsia="ru-RU"/>
        </w:rPr>
      </w:pPr>
      <w:r w:rsidRPr="005C5A9A">
        <w:rPr>
          <w:rFonts w:ascii="Arial" w:hAnsi="Arial" w:cs="Arial"/>
          <w:lang w:eastAsia="ru-RU"/>
        </w:rPr>
        <w:t> </w:t>
      </w:r>
    </w:p>
    <w:p w:rsidR="00A5488F" w:rsidRPr="005C5A9A" w:rsidRDefault="00A5488F"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1"/>
          <w:szCs w:val="21"/>
          <w:lang w:eastAsia="ru-RU"/>
        </w:rPr>
      </w:pPr>
      <w:bookmarkStart w:id="12" w:name="_GoBack"/>
      <w:bookmarkEnd w:id="12"/>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21"/>
          <w:szCs w:val="21"/>
          <w:lang w:eastAsia="ru-RU"/>
        </w:rPr>
      </w:pPr>
      <w:bookmarkStart w:id="13" w:name="p384"/>
      <w:bookmarkEnd w:id="13"/>
      <w:r w:rsidRPr="005C5A9A">
        <w:rPr>
          <w:rFonts w:ascii="Arial" w:hAnsi="Arial" w:cs="Arial"/>
          <w:b/>
          <w:bCs/>
          <w:lang w:eastAsia="ru-RU"/>
        </w:rPr>
        <w:t>ПЕРЕЧЕНЬ</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21"/>
          <w:szCs w:val="21"/>
          <w:lang w:eastAsia="ru-RU"/>
        </w:rPr>
      </w:pPr>
      <w:r w:rsidRPr="005C5A9A">
        <w:rPr>
          <w:rFonts w:ascii="Arial" w:hAnsi="Arial" w:cs="Arial"/>
          <w:b/>
          <w:bCs/>
          <w:lang w:eastAsia="ru-RU"/>
        </w:rPr>
        <w:t>ИНДИКАТОРОВ РИСКА НАРУШЕНИЯ ОБЯЗАТЕЛЬНЫХ ТРЕБОВАНИЙ В СФЕРЕ МУНИЦИПАЛЬНОГО КОНТРОЛЯ НА АВТОМОБИЛЬНОМ ТРАНСПОРТЕ,</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21"/>
          <w:szCs w:val="21"/>
          <w:lang w:eastAsia="ru-RU"/>
        </w:rPr>
      </w:pPr>
      <w:r w:rsidRPr="005C5A9A">
        <w:rPr>
          <w:rFonts w:ascii="Arial" w:hAnsi="Arial" w:cs="Arial"/>
          <w:b/>
          <w:bCs/>
          <w:lang w:eastAsia="ru-RU"/>
        </w:rPr>
        <w:t xml:space="preserve">ГОРОДСКОМ НАЗЕМНОМ ЭЛЕКТРИЧЕСКОМ </w:t>
      </w:r>
      <w:proofErr w:type="gramStart"/>
      <w:r w:rsidRPr="005C5A9A">
        <w:rPr>
          <w:rFonts w:ascii="Arial" w:hAnsi="Arial" w:cs="Arial"/>
          <w:b/>
          <w:bCs/>
          <w:lang w:eastAsia="ru-RU"/>
        </w:rPr>
        <w:t>ТРАНСПОРТЕ</w:t>
      </w:r>
      <w:proofErr w:type="gramEnd"/>
      <w:r w:rsidRPr="005C5A9A">
        <w:rPr>
          <w:rFonts w:ascii="Arial" w:hAnsi="Arial" w:cs="Arial"/>
          <w:b/>
          <w:bCs/>
          <w:lang w:eastAsia="ru-RU"/>
        </w:rPr>
        <w:t xml:space="preserve"> И</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21"/>
          <w:szCs w:val="21"/>
          <w:lang w:eastAsia="ru-RU"/>
        </w:rPr>
      </w:pPr>
      <w:r w:rsidRPr="005C5A9A">
        <w:rPr>
          <w:rFonts w:ascii="Arial" w:hAnsi="Arial" w:cs="Arial"/>
          <w:b/>
          <w:bCs/>
          <w:lang w:eastAsia="ru-RU"/>
        </w:rPr>
        <w:t>В ДОРОЖНОМ ХОЗЯЙСТВЕ НА ТЕРРИТОРИИ</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21"/>
          <w:szCs w:val="21"/>
          <w:lang w:eastAsia="ru-RU"/>
        </w:rPr>
      </w:pPr>
      <w:r w:rsidRPr="005C5A9A">
        <w:rPr>
          <w:rFonts w:ascii="Arial" w:hAnsi="Arial" w:cs="Arial"/>
          <w:b/>
          <w:bCs/>
          <w:lang w:eastAsia="ru-RU"/>
        </w:rPr>
        <w:t>МУНЦИПАЛЬНОГО ОБРАЗОВАНИЯ ТАТАРО-КАРГАЛИНСКИЙ СЕЛЬСОВЕТ</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1"/>
          <w:szCs w:val="21"/>
          <w:lang w:eastAsia="ru-RU"/>
        </w:rPr>
      </w:pPr>
      <w:r w:rsidRPr="005C5A9A">
        <w:rPr>
          <w:rFonts w:ascii="Arial" w:hAnsi="Arial" w:cs="Arial"/>
          <w:lang w:eastAsia="ru-RU"/>
        </w:rPr>
        <w:t> </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2. Наличие признаков нарушения обязательных требований при осуществлении дорожной деятельности.</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 xml:space="preserve">5. </w:t>
      </w:r>
      <w:proofErr w:type="gramStart"/>
      <w:r w:rsidRPr="005C5A9A">
        <w:rPr>
          <w:rFonts w:ascii="Arial" w:hAnsi="Arial" w:cs="Arial"/>
          <w:lang w:eastAsia="ru-RU"/>
        </w:rPr>
        <w:t>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sz w:val="21"/>
          <w:szCs w:val="21"/>
          <w:lang w:eastAsia="ru-RU"/>
        </w:rPr>
      </w:pPr>
      <w:r w:rsidRPr="005C5A9A">
        <w:rPr>
          <w:rFonts w:ascii="Arial" w:hAnsi="Arial" w:cs="Arial"/>
          <w:lang w:eastAsia="ru-RU"/>
        </w:rPr>
        <w:t>7. Поступление информации о нарушении обязательных требований при производстве дорожных работ.</w:t>
      </w:r>
    </w:p>
    <w:p w:rsidR="005C5A9A" w:rsidRPr="005C5A9A" w:rsidRDefault="005C5A9A" w:rsidP="005C5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1"/>
          <w:szCs w:val="21"/>
          <w:lang w:eastAsia="ru-RU"/>
        </w:rPr>
      </w:pPr>
      <w:r w:rsidRPr="005C5A9A">
        <w:rPr>
          <w:rFonts w:ascii="Arial" w:hAnsi="Arial" w:cs="Arial"/>
          <w:lang w:eastAsia="ru-RU"/>
        </w:rPr>
        <w:t> </w:t>
      </w:r>
    </w:p>
    <w:p w:rsidR="005C5A9A" w:rsidRPr="005C5A9A" w:rsidRDefault="005C5A9A" w:rsidP="005C5A9A">
      <w:pPr>
        <w:widowControl/>
        <w:suppressAutoHyphens w:val="0"/>
        <w:spacing w:after="160" w:line="259" w:lineRule="auto"/>
        <w:rPr>
          <w:rFonts w:ascii="Arial" w:eastAsia="Calibri" w:hAnsi="Arial" w:cs="Arial"/>
          <w:sz w:val="22"/>
          <w:szCs w:val="22"/>
          <w:lang w:eastAsia="en-US"/>
        </w:rPr>
      </w:pPr>
    </w:p>
    <w:p w:rsidR="000915A7" w:rsidRPr="005C5A9A" w:rsidRDefault="000915A7" w:rsidP="005C5A9A">
      <w:pPr>
        <w:autoSpaceDE w:val="0"/>
        <w:ind w:right="281"/>
        <w:jc w:val="center"/>
        <w:rPr>
          <w:rFonts w:ascii="Arial" w:hAnsi="Arial" w:cs="Arial"/>
        </w:rPr>
      </w:pPr>
    </w:p>
    <w:sectPr w:rsidR="000915A7" w:rsidRPr="005C5A9A" w:rsidSect="00370A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BD2" w:rsidRDefault="00122BD2" w:rsidP="007B1DE2">
      <w:r>
        <w:separator/>
      </w:r>
    </w:p>
  </w:endnote>
  <w:endnote w:type="continuationSeparator" w:id="0">
    <w:p w:rsidR="00122BD2" w:rsidRDefault="00122BD2" w:rsidP="007B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BD2" w:rsidRDefault="00122BD2" w:rsidP="007B1DE2">
      <w:r>
        <w:separator/>
      </w:r>
    </w:p>
  </w:footnote>
  <w:footnote w:type="continuationSeparator" w:id="0">
    <w:p w:rsidR="00122BD2" w:rsidRDefault="00122BD2" w:rsidP="007B1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5A7"/>
    <w:rsid w:val="00073AE5"/>
    <w:rsid w:val="000915A7"/>
    <w:rsid w:val="000E2B2D"/>
    <w:rsid w:val="001103E7"/>
    <w:rsid w:val="00122BD2"/>
    <w:rsid w:val="0014506A"/>
    <w:rsid w:val="001C106B"/>
    <w:rsid w:val="00262692"/>
    <w:rsid w:val="00282740"/>
    <w:rsid w:val="003D3404"/>
    <w:rsid w:val="004A01BD"/>
    <w:rsid w:val="004A0414"/>
    <w:rsid w:val="004B364D"/>
    <w:rsid w:val="00596F96"/>
    <w:rsid w:val="005A0BFE"/>
    <w:rsid w:val="005A6C5D"/>
    <w:rsid w:val="005C5A9A"/>
    <w:rsid w:val="00656FFB"/>
    <w:rsid w:val="006637B2"/>
    <w:rsid w:val="00725A23"/>
    <w:rsid w:val="0072780B"/>
    <w:rsid w:val="00746E0C"/>
    <w:rsid w:val="007B1DE2"/>
    <w:rsid w:val="00815C9F"/>
    <w:rsid w:val="00820588"/>
    <w:rsid w:val="00875F03"/>
    <w:rsid w:val="00894AEC"/>
    <w:rsid w:val="008A1835"/>
    <w:rsid w:val="008B09A1"/>
    <w:rsid w:val="008C42C2"/>
    <w:rsid w:val="008D7CF8"/>
    <w:rsid w:val="00964BA3"/>
    <w:rsid w:val="00985099"/>
    <w:rsid w:val="00A06E13"/>
    <w:rsid w:val="00A34B47"/>
    <w:rsid w:val="00A5488F"/>
    <w:rsid w:val="00AF109E"/>
    <w:rsid w:val="00B72A1F"/>
    <w:rsid w:val="00B95057"/>
    <w:rsid w:val="00D1088D"/>
    <w:rsid w:val="00DA1AD8"/>
    <w:rsid w:val="00F629D6"/>
    <w:rsid w:val="00FE0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5A7"/>
    <w:pPr>
      <w:widowControl w:val="0"/>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915A7"/>
  </w:style>
  <w:style w:type="paragraph" w:styleId="a3">
    <w:name w:val="List Paragraph"/>
    <w:basedOn w:val="a"/>
    <w:uiPriority w:val="34"/>
    <w:qFormat/>
    <w:rsid w:val="000915A7"/>
    <w:pPr>
      <w:widowControl/>
      <w:ind w:left="720"/>
    </w:pPr>
  </w:style>
  <w:style w:type="paragraph" w:styleId="a4">
    <w:name w:val="header"/>
    <w:basedOn w:val="a"/>
    <w:link w:val="a5"/>
    <w:uiPriority w:val="99"/>
    <w:semiHidden/>
    <w:unhideWhenUsed/>
    <w:rsid w:val="007B1DE2"/>
    <w:pPr>
      <w:tabs>
        <w:tab w:val="center" w:pos="4677"/>
        <w:tab w:val="right" w:pos="9355"/>
      </w:tabs>
    </w:pPr>
  </w:style>
  <w:style w:type="character" w:customStyle="1" w:styleId="a5">
    <w:name w:val="Верхний колонтитул Знак"/>
    <w:basedOn w:val="a0"/>
    <w:link w:val="a4"/>
    <w:uiPriority w:val="99"/>
    <w:semiHidden/>
    <w:rsid w:val="007B1DE2"/>
    <w:rPr>
      <w:rFonts w:ascii="Times New Roman" w:eastAsia="Times New Roman" w:hAnsi="Times New Roman" w:cs="Times New Roman"/>
      <w:sz w:val="24"/>
      <w:szCs w:val="24"/>
      <w:lang w:eastAsia="ar-SA"/>
    </w:rPr>
  </w:style>
  <w:style w:type="paragraph" w:styleId="a6">
    <w:name w:val="footer"/>
    <w:basedOn w:val="a"/>
    <w:link w:val="a7"/>
    <w:uiPriority w:val="99"/>
    <w:semiHidden/>
    <w:unhideWhenUsed/>
    <w:rsid w:val="007B1DE2"/>
    <w:pPr>
      <w:tabs>
        <w:tab w:val="center" w:pos="4677"/>
        <w:tab w:val="right" w:pos="9355"/>
      </w:tabs>
    </w:pPr>
  </w:style>
  <w:style w:type="character" w:customStyle="1" w:styleId="a7">
    <w:name w:val="Нижний колонтитул Знак"/>
    <w:basedOn w:val="a0"/>
    <w:link w:val="a6"/>
    <w:uiPriority w:val="99"/>
    <w:semiHidden/>
    <w:rsid w:val="007B1DE2"/>
    <w:rPr>
      <w:rFonts w:ascii="Times New Roman" w:eastAsia="Times New Roman" w:hAnsi="Times New Roman" w:cs="Times New Roman"/>
      <w:sz w:val="24"/>
      <w:szCs w:val="24"/>
      <w:lang w:eastAsia="ar-SA"/>
    </w:rPr>
  </w:style>
  <w:style w:type="paragraph" w:styleId="a8">
    <w:name w:val="No Spacing"/>
    <w:uiPriority w:val="1"/>
    <w:qFormat/>
    <w:rsid w:val="006637B2"/>
    <w:pPr>
      <w:widowControl w:val="0"/>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5A7"/>
    <w:pPr>
      <w:widowControl w:val="0"/>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915A7"/>
  </w:style>
  <w:style w:type="paragraph" w:styleId="a3">
    <w:name w:val="List Paragraph"/>
    <w:basedOn w:val="a"/>
    <w:uiPriority w:val="34"/>
    <w:qFormat/>
    <w:rsid w:val="000915A7"/>
    <w:pPr>
      <w:widowControl/>
      <w:ind w:left="720"/>
    </w:pPr>
  </w:style>
  <w:style w:type="paragraph" w:styleId="a4">
    <w:name w:val="header"/>
    <w:basedOn w:val="a"/>
    <w:link w:val="a5"/>
    <w:uiPriority w:val="99"/>
    <w:semiHidden/>
    <w:unhideWhenUsed/>
    <w:rsid w:val="007B1DE2"/>
    <w:pPr>
      <w:tabs>
        <w:tab w:val="center" w:pos="4677"/>
        <w:tab w:val="right" w:pos="9355"/>
      </w:tabs>
    </w:pPr>
  </w:style>
  <w:style w:type="character" w:customStyle="1" w:styleId="a5">
    <w:name w:val="Верхний колонтитул Знак"/>
    <w:basedOn w:val="a0"/>
    <w:link w:val="a4"/>
    <w:uiPriority w:val="99"/>
    <w:semiHidden/>
    <w:rsid w:val="007B1DE2"/>
    <w:rPr>
      <w:rFonts w:ascii="Times New Roman" w:eastAsia="Times New Roman" w:hAnsi="Times New Roman" w:cs="Times New Roman"/>
      <w:sz w:val="24"/>
      <w:szCs w:val="24"/>
      <w:lang w:eastAsia="ar-SA"/>
    </w:rPr>
  </w:style>
  <w:style w:type="paragraph" w:styleId="a6">
    <w:name w:val="footer"/>
    <w:basedOn w:val="a"/>
    <w:link w:val="a7"/>
    <w:uiPriority w:val="99"/>
    <w:semiHidden/>
    <w:unhideWhenUsed/>
    <w:rsid w:val="007B1DE2"/>
    <w:pPr>
      <w:tabs>
        <w:tab w:val="center" w:pos="4677"/>
        <w:tab w:val="right" w:pos="9355"/>
      </w:tabs>
    </w:pPr>
  </w:style>
  <w:style w:type="character" w:customStyle="1" w:styleId="a7">
    <w:name w:val="Нижний колонтитул Знак"/>
    <w:basedOn w:val="a0"/>
    <w:link w:val="a6"/>
    <w:uiPriority w:val="99"/>
    <w:semiHidden/>
    <w:rsid w:val="007B1DE2"/>
    <w:rPr>
      <w:rFonts w:ascii="Times New Roman" w:eastAsia="Times New Roman" w:hAnsi="Times New Roman" w:cs="Times New Roman"/>
      <w:sz w:val="24"/>
      <w:szCs w:val="24"/>
      <w:lang w:eastAsia="ar-SA"/>
    </w:rPr>
  </w:style>
  <w:style w:type="paragraph" w:styleId="a8">
    <w:name w:val="No Spacing"/>
    <w:uiPriority w:val="1"/>
    <w:qFormat/>
    <w:rsid w:val="006637B2"/>
    <w:pPr>
      <w:widowControl w:val="0"/>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microsoft.com/office/2007/relationships/stylesWithEffects" Target="stylesWithEffects.xml"/><Relationship Id="rId16" Type="http://schemas.openxmlformats.org/officeDocument/2006/relationships/hyperlink" Target="http://consultant.op.ru/region/static4018_00_50_492669/document_notes_inner.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onsultant.op.ru/region/static4018_00_50_492669/document_notes_inner.htm?" TargetMode="External"/><Relationship Id="rId5" Type="http://schemas.openxmlformats.org/officeDocument/2006/relationships/footnotes" Target="footnotes.xm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hyperlink" Target="http://consultant.op.ru/region/static4018_00_50_492669/document_notes_inner.htm?" TargetMode="Externa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22</Pages>
  <Words>8515</Words>
  <Characters>48539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5</cp:revision>
  <cp:lastPrinted>2021-05-12T05:05:00Z</cp:lastPrinted>
  <dcterms:created xsi:type="dcterms:W3CDTF">2021-10-04T04:16:00Z</dcterms:created>
  <dcterms:modified xsi:type="dcterms:W3CDTF">2021-11-15T05:43:00Z</dcterms:modified>
</cp:coreProperties>
</file>