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6FC4">
        <w:rPr>
          <w:rFonts w:ascii="Times New Roman" w:hAnsi="Times New Roman" w:cs="Times New Roman"/>
          <w:sz w:val="28"/>
          <w:szCs w:val="28"/>
        </w:rPr>
        <w:t xml:space="preserve">28.12 </w:t>
      </w:r>
      <w:r w:rsidR="00200C87">
        <w:rPr>
          <w:rFonts w:ascii="Times New Roman" w:hAnsi="Times New Roman" w:cs="Times New Roman"/>
          <w:sz w:val="28"/>
          <w:szCs w:val="28"/>
        </w:rPr>
        <w:t>.2018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756FC4">
        <w:rPr>
          <w:rFonts w:ascii="Times New Roman" w:hAnsi="Times New Roman" w:cs="Times New Roman"/>
          <w:sz w:val="28"/>
          <w:szCs w:val="28"/>
        </w:rPr>
        <w:t>296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135589" w:rsidP="00431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Татаро-Каргалинский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DE1F7F" w:rsidRPr="00DE1F7F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207B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Pr="00DE1F7F" w:rsidRDefault="001B61E0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DE1F7F"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>»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7F" w:rsidRPr="00DE1F7F" w:rsidRDefault="00DE1F7F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DE1F7F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 w:rsidR="0043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AA5">
        <w:rPr>
          <w:rFonts w:ascii="Times New Roman" w:hAnsi="Times New Roman" w:cs="Times New Roman"/>
          <w:sz w:val="28"/>
          <w:szCs w:val="28"/>
        </w:rPr>
        <w:t>Татаро-Каргалинский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12A96" w:rsidRPr="00212A96">
        <w:rPr>
          <w:rFonts w:ascii="Times New Roman" w:hAnsi="Times New Roman" w:cs="Times New Roman"/>
          <w:sz w:val="28"/>
          <w:szCs w:val="28"/>
        </w:rPr>
        <w:t>16.11.2016 г  №500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  <w:r w:rsidRPr="00DE1F7F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D15AA5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4310E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A5C21">
        <w:rPr>
          <w:rFonts w:ascii="Times New Roman" w:hAnsi="Times New Roman" w:cs="Times New Roman"/>
          <w:sz w:val="28"/>
          <w:szCs w:val="28"/>
        </w:rPr>
        <w:t>, с изменениями от 01.11.2017г № 276-п.</w:t>
      </w:r>
    </w:p>
    <w:p w:rsidR="004310E8" w:rsidRPr="004310E8" w:rsidRDefault="00DE1F7F" w:rsidP="004310E8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 w:rsidR="004310E8">
        <w:rPr>
          <w:rFonts w:ascii="Times New Roman" w:hAnsi="Times New Roman" w:cs="Times New Roman"/>
          <w:sz w:val="28"/>
          <w:szCs w:val="28"/>
        </w:rPr>
        <w:t xml:space="preserve"> </w:t>
      </w:r>
      <w:r w:rsidR="00135589">
        <w:rPr>
          <w:rFonts w:ascii="Times New Roman" w:hAnsi="Times New Roman" w:cs="Times New Roman"/>
          <w:sz w:val="28"/>
          <w:szCs w:val="28"/>
        </w:rPr>
        <w:t>.Внести изменения</w:t>
      </w:r>
      <w:r w:rsidR="009529B8">
        <w:rPr>
          <w:rFonts w:ascii="Times New Roman" w:hAnsi="Times New Roman" w:cs="Times New Roman"/>
          <w:sz w:val="28"/>
          <w:szCs w:val="28"/>
        </w:rPr>
        <w:t xml:space="preserve"> в части ресурсного обеспечения</w:t>
      </w:r>
      <w:r w:rsidR="00135589">
        <w:rPr>
          <w:rFonts w:ascii="Times New Roman" w:hAnsi="Times New Roman" w:cs="Times New Roman"/>
          <w:sz w:val="28"/>
          <w:szCs w:val="28"/>
        </w:rPr>
        <w:t xml:space="preserve"> в</w:t>
      </w:r>
      <w:r w:rsidRPr="00DE1F7F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 w:rsidR="004310E8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   </w:t>
      </w:r>
    </w:p>
    <w:p w:rsidR="00DE1F7F" w:rsidRDefault="001B61E0" w:rsidP="004310E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11"/>
          <w:sz w:val="28"/>
          <w:szCs w:val="28"/>
        </w:rPr>
        <w:t> на 2017 - 2020</w:t>
      </w:r>
      <w:r w:rsidR="004310E8"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годы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="00DE1F7F"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1F7F" w:rsidRPr="00DE1F7F">
        <w:rPr>
          <w:rFonts w:ascii="Times New Roman" w:hAnsi="Times New Roman" w:cs="Times New Roman"/>
          <w:sz w:val="28"/>
          <w:szCs w:val="28"/>
        </w:rPr>
        <w:t>.</w:t>
      </w:r>
    </w:p>
    <w:p w:rsidR="00DE1F7F" w:rsidRPr="00DE1F7F" w:rsidRDefault="004B3A65" w:rsidP="00DE1F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F7F" w:rsidRPr="00DE1F7F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DE1F7F" w:rsidRPr="00DE1F7F" w:rsidRDefault="004B3A65" w:rsidP="00DE1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F7F" w:rsidRPr="00DE1F7F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D15AA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«Об утверждении муниципальной программы   «Устойчивое развитие  территории муниципального образования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216E47">
        <w:rPr>
          <w:rFonts w:ascii="Times New Roman" w:eastAsia="Times New Roman" w:hAnsi="Times New Roman"/>
          <w:spacing w:val="11"/>
        </w:rPr>
        <w:t>2017-2020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54418F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2017 - 2020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554FA1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D15AA5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Татаро-Каргалинский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D15AA5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 w:rsidR="0054418F">
        <w:rPr>
          <w:rFonts w:ascii="Times New Roman" w:hAnsi="Times New Roman"/>
          <w:sz w:val="28"/>
          <w:szCs w:val="28"/>
        </w:rPr>
        <w:t>2020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2"/>
        <w:gridCol w:w="5672"/>
      </w:tblGrid>
      <w:tr w:rsidR="00623520" w:rsidRPr="00D54B83" w:rsidTr="004E4BCD"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D15AA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Татаро-Каргалинский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216E47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2017 - 2020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4E4BCD">
        <w:trPr>
          <w:trHeight w:val="1182"/>
        </w:trPr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15AA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D15AA5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Татаро-Каргалинский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4E4BCD">
        <w:trPr>
          <w:trHeight w:val="531"/>
        </w:trPr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4E4BCD">
        <w:trPr>
          <w:trHeight w:val="531"/>
        </w:trPr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4E4BCD"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15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</w:t>
            </w:r>
            <w:r w:rsidR="0054418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алинский  сельсовет на 2017-2020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 w:rsidR="00D15AA5">
              <w:rPr>
                <w:rFonts w:ascii="Times New Roman" w:hAnsi="Times New Roman"/>
                <w:sz w:val="28"/>
                <w:szCs w:val="28"/>
              </w:rPr>
              <w:t>Татаро-Карга</w:t>
            </w:r>
            <w:r w:rsidR="0054418F">
              <w:rPr>
                <w:rFonts w:ascii="Times New Roman" w:hAnsi="Times New Roman"/>
                <w:sz w:val="28"/>
                <w:szCs w:val="28"/>
              </w:rPr>
              <w:t>линский сельсовет на 2017 – 2020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 w:rsidR="000A5C21">
              <w:rPr>
                <w:rFonts w:ascii="Times New Roman" w:hAnsi="Times New Roman"/>
                <w:sz w:val="28"/>
                <w:szCs w:val="28"/>
              </w:rPr>
              <w:t xml:space="preserve">ЖКХ и </w:t>
            </w:r>
            <w:r w:rsidR="00216E4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Татаро-Каргалинский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Pr="00D532DE" w:rsidRDefault="00CD36E3" w:rsidP="00D57B6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</w:t>
            </w:r>
            <w:r w:rsidR="00216E47">
              <w:rPr>
                <w:rFonts w:ascii="Times New Roman" w:hAnsi="Times New Roman"/>
                <w:bCs/>
                <w:sz w:val="28"/>
                <w:szCs w:val="28"/>
              </w:rPr>
              <w:t>линский сельсовет на 2017 –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4E4BCD">
        <w:trPr>
          <w:trHeight w:val="1102"/>
        </w:trPr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>Татаро-Каргалинский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4E4BCD">
        <w:tc>
          <w:tcPr>
            <w:tcW w:w="3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>
              <w:t>Татаро-Каргалинского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уровня комплексного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4E4BCD"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4E4BCD"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216E47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4E4BCD">
        <w:trPr>
          <w:trHeight w:val="1684"/>
        </w:trPr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4E4BCD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216E47">
              <w:rPr>
                <w:rFonts w:ascii="Times New Roman" w:eastAsia="Times New Roman" w:hAnsi="Times New Roman"/>
                <w:sz w:val="28"/>
                <w:szCs w:val="28"/>
              </w:rPr>
              <w:t>на 2017-2020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EC2754">
              <w:rPr>
                <w:rFonts w:ascii="Times New Roman" w:eastAsia="Times New Roman" w:hAnsi="Times New Roman"/>
                <w:sz w:val="28"/>
                <w:szCs w:val="28"/>
              </w:rPr>
              <w:t>65982,6</w:t>
            </w:r>
            <w:r w:rsidR="00D03F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  <w:r w:rsidR="004E4B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D03F7B">
              <w:rPr>
                <w:rFonts w:ascii="Times New Roman" w:eastAsia="Times New Roman" w:hAnsi="Times New Roman"/>
                <w:sz w:val="28"/>
                <w:szCs w:val="28"/>
              </w:rPr>
              <w:t>14427,6</w:t>
            </w:r>
            <w:r w:rsidR="00623520" w:rsidRPr="003340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2754">
              <w:rPr>
                <w:rFonts w:ascii="Times New Roman" w:eastAsia="Times New Roman" w:hAnsi="Times New Roman"/>
                <w:sz w:val="28"/>
                <w:szCs w:val="28"/>
              </w:rPr>
              <w:t>17627,8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17154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D57B61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E2A7E">
              <w:rPr>
                <w:rFonts w:ascii="Times New Roman" w:eastAsia="Times New Roman" w:hAnsi="Times New Roman"/>
                <w:sz w:val="28"/>
                <w:szCs w:val="28"/>
              </w:rPr>
              <w:t>16773,2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D54B83" w:rsidRDefault="004D5C7D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B822EA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Татаро-Каргалинского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</w:p>
    <w:p w:rsidR="0061604F" w:rsidRPr="009E7385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РФ </w:t>
      </w:r>
      <w:r w:rsidR="009E7385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>от 25</w:t>
      </w:r>
      <w:r w:rsidR="00A12BFC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является село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D57B61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Каргала, Майорское.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>
          <w:rPr>
            <w:sz w:val="28"/>
            <w:szCs w:val="28"/>
          </w:rPr>
          <w:t>19979 га</w:t>
        </w:r>
      </w:smartTag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в том числе: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земли с/х назначения </w:t>
      </w:r>
      <w:r w:rsidR="00D57B61">
        <w:rPr>
          <w:sz w:val="28"/>
          <w:szCs w:val="28"/>
        </w:rPr>
        <w:t>19339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D57B61">
        <w:rPr>
          <w:sz w:val="28"/>
          <w:szCs w:val="28"/>
        </w:rPr>
        <w:t>545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D57B61" w:rsidRDefault="00A12BFC" w:rsidP="007A7783">
      <w:pPr>
        <w:spacing w:after="0" w:line="240" w:lineRule="auto"/>
        <w:jc w:val="both"/>
        <w:rPr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D57B61" w:rsidRPr="00D57B61">
        <w:rPr>
          <w:rFonts w:ascii="Times New Roman" w:hAnsi="Times New Roman" w:cs="Times New Roman"/>
          <w:sz w:val="28"/>
          <w:szCs w:val="28"/>
        </w:rPr>
        <w:t>Земли лесного фонда –668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E564E3" w:rsidRPr="00E564E3">
        <w:rPr>
          <w:rFonts w:ascii="Times New Roman" w:hAnsi="Times New Roman" w:cs="Times New Roman"/>
          <w:sz w:val="28"/>
          <w:szCs w:val="28"/>
        </w:rPr>
        <w:t>Прочие земли (земли водного фонда, фонда перераспределения и т.д.)</w:t>
      </w:r>
      <w:r w:rsidRP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5. Численность населения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 сельсовета на 01.01.2016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4169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A7369" w:rsidRDefault="00C63D98" w:rsidP="004E4B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9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C63D98">
          <w:rPr>
            <w:rFonts w:ascii="Times New Roman" w:hAnsi="Times New Roman" w:cs="Times New Roman"/>
            <w:bCs/>
            <w:sz w:val="28"/>
            <w:szCs w:val="28"/>
          </w:rPr>
          <w:t>20 км</w:t>
        </w:r>
      </w:smartTag>
      <w:r w:rsidRPr="00C63D98">
        <w:rPr>
          <w:rFonts w:ascii="Times New Roman" w:hAnsi="Times New Roman" w:cs="Times New Roman"/>
          <w:bCs/>
          <w:sz w:val="28"/>
          <w:szCs w:val="28"/>
        </w:rPr>
        <w:t xml:space="preserve"> к северу от центра города Оренбурга на правом берегу реки Сакмара в месте впадения в нее р.Каргалка.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Ближайшие населенные пункты:</w:t>
      </w:r>
      <w:r w:rsidR="00AD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AA7369" w:rsidRDefault="00313078" w:rsidP="004E4B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</w:t>
      </w:r>
      <w:r w:rsidR="00AD7A1A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Татаро-Каргалинскому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сельсовету показатели демографического состояния выглядят следующим образом: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родившихся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умерших </w:t>
      </w:r>
      <w:r w:rsidR="00D70B69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31</w:t>
      </w:r>
      <w:r w:rsidR="005F7F6E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</w:t>
      </w:r>
      <w:r w:rsidR="00783B4D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зарегистрировано одно  промышленное предприятие: ООО «МегаПласт» групп.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8F1199" w:rsidRDefault="0029708F" w:rsidP="007A77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6AB">
        <w:rPr>
          <w:rFonts w:ascii="Times New Roman" w:hAnsi="Times New Roman" w:cs="Times New Roman"/>
          <w:sz w:val="28"/>
          <w:szCs w:val="28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</w:t>
      </w:r>
      <w:r w:rsidR="007746AB">
        <w:rPr>
          <w:rFonts w:ascii="Times New Roman" w:hAnsi="Times New Roman" w:cs="Times New Roman"/>
          <w:sz w:val="28"/>
          <w:szCs w:val="28"/>
        </w:rPr>
        <w:t>уществляют фермерские хозяйства: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 Ягфаров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 А. </w:t>
      </w:r>
      <w:r w:rsidR="007746AB" w:rsidRPr="007746AB">
        <w:rPr>
          <w:rFonts w:ascii="Times New Roman" w:hAnsi="Times New Roman" w:cs="Times New Roman"/>
          <w:sz w:val="28"/>
          <w:szCs w:val="28"/>
        </w:rPr>
        <w:t>, Урманцев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Р.</w:t>
      </w:r>
      <w:r w:rsidR="007746AB">
        <w:rPr>
          <w:rFonts w:ascii="Times New Roman" w:hAnsi="Times New Roman" w:cs="Times New Roman"/>
          <w:sz w:val="28"/>
          <w:szCs w:val="28"/>
        </w:rPr>
        <w:t>К.</w:t>
      </w:r>
      <w:r w:rsidR="007746AB" w:rsidRPr="007746AB">
        <w:rPr>
          <w:rFonts w:ascii="Times New Roman" w:hAnsi="Times New Roman" w:cs="Times New Roman"/>
          <w:sz w:val="28"/>
          <w:szCs w:val="28"/>
        </w:rPr>
        <w:t>-  , 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М.</w:t>
      </w:r>
      <w:r w:rsidR="007746AB">
        <w:rPr>
          <w:rFonts w:ascii="Times New Roman" w:hAnsi="Times New Roman" w:cs="Times New Roman"/>
          <w:sz w:val="28"/>
          <w:szCs w:val="28"/>
        </w:rPr>
        <w:t>С.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- ,Мурсалимов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Ф.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>- Кашаев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И.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сельскохозяйственного производства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является растениеводство.</w:t>
      </w:r>
      <w:r w:rsidR="006368F5" w:rsidRPr="006368F5">
        <w:rPr>
          <w:sz w:val="28"/>
          <w:szCs w:val="28"/>
        </w:rPr>
        <w:t xml:space="preserve"> </w:t>
      </w:r>
      <w:r w:rsidR="006368F5" w:rsidRPr="006368F5">
        <w:rPr>
          <w:rFonts w:ascii="Times New Roman" w:hAnsi="Times New Roman" w:cs="Times New Roman"/>
          <w:sz w:val="28"/>
          <w:szCs w:val="28"/>
        </w:rPr>
        <w:t>Основные возделываемые культуры</w:t>
      </w:r>
      <w:r w:rsidR="008F1199">
        <w:rPr>
          <w:rFonts w:ascii="Times New Roman" w:hAnsi="Times New Roman" w:cs="Times New Roman"/>
          <w:sz w:val="28"/>
          <w:szCs w:val="28"/>
        </w:rPr>
        <w:t>:  пшеница, ячмень, подсолнечник, рожь.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841DE" w:rsidRPr="007A7783" w:rsidRDefault="007746AB" w:rsidP="007A77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AB">
        <w:rPr>
          <w:rFonts w:ascii="Times New Roman" w:hAnsi="Times New Roman" w:cs="Times New Roman"/>
          <w:bCs/>
          <w:sz w:val="28"/>
          <w:szCs w:val="28"/>
        </w:rPr>
        <w:t>Сельское поселение Татаро-Каргалинский сельсовет расположен в 20 км от районного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25 км от областного центра</w:t>
      </w:r>
      <w:r w:rsidRPr="007746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6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7746AB">
        <w:rPr>
          <w:rFonts w:ascii="Times New Roman" w:hAnsi="Times New Roman" w:cs="Times New Roman"/>
          <w:bCs/>
          <w:sz w:val="28"/>
          <w:szCs w:val="28"/>
        </w:rPr>
        <w:t>Автобусное сообщение Каргала-Оренбург, Каргала –Сакмара осуществляется через каждые полчаса.</w:t>
      </w:r>
      <w:r w:rsidR="007A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изношены более, чем на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50%,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содержание их, включая ремонт, обеспечивается средствами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</w:t>
      </w:r>
      <w:r w:rsidR="0050687A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областного  бюджетов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lastRenderedPageBreak/>
        <w:t>Инвестиции, строительство.</w:t>
      </w:r>
    </w:p>
    <w:p w:rsidR="002841DE" w:rsidRPr="000F144A" w:rsidRDefault="0050687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566FDD" w:rsidRPr="008F1199" w:rsidRDefault="008F1199" w:rsidP="004E4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199">
        <w:rPr>
          <w:rFonts w:ascii="Times New Roman" w:hAnsi="Times New Roman" w:cs="Times New Roman"/>
          <w:sz w:val="28"/>
          <w:szCs w:val="28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7C0DA8">
        <w:rPr>
          <w:rFonts w:ascii="Times New Roman" w:hAnsi="Times New Roman" w:cs="Times New Roman"/>
          <w:sz w:val="28"/>
          <w:szCs w:val="28"/>
        </w:rPr>
        <w:t>22 магазина.</w:t>
      </w:r>
      <w:r w:rsidRPr="008F1199">
        <w:rPr>
          <w:rFonts w:ascii="Times New Roman" w:hAnsi="Times New Roman" w:cs="Times New Roman"/>
          <w:sz w:val="28"/>
          <w:szCs w:val="28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0F144A" w:rsidRDefault="00566FDD" w:rsidP="004E4BCD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11441,3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рублей.</w:t>
      </w:r>
    </w:p>
    <w:p w:rsidR="00CA2E8B" w:rsidRPr="00142F90" w:rsidRDefault="005E23A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сумма доходов 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2016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CF5D4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12038,3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</w:t>
      </w:r>
      <w:r w:rsid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численность работник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 человек, из которых 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Дом культуры, в которых занято </w:t>
      </w:r>
      <w:r w:rsidR="007C0DA8">
        <w:rPr>
          <w:rFonts w:ascii="Times New Roman" w:eastAsia="Times New Roman" w:hAnsi="Times New Roman" w:cs="Times New Roman"/>
          <w:spacing w:val="11"/>
          <w:sz w:val="28"/>
          <w:szCs w:val="28"/>
        </w:rPr>
        <w:t>9 человек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D31BD8" w:rsidRDefault="00D31BD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01.10.2016 года по Татаро-Каргалинскому сельсовету числится 20 безработных.</w:t>
      </w:r>
    </w:p>
    <w:p w:rsidR="00D31BD8" w:rsidRPr="00D31BD8" w:rsidRDefault="006C377E" w:rsidP="00D31BD8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705A02" w:rsidRPr="00705A02" w:rsidRDefault="00705A02" w:rsidP="004E4BCD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A02">
        <w:rPr>
          <w:rFonts w:ascii="Times New Roman" w:hAnsi="Times New Roman" w:cs="Times New Roman"/>
          <w:sz w:val="28"/>
          <w:szCs w:val="28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оказывает МУП ЖКХ «Каргалинское ЖКХ»</w:t>
      </w:r>
      <w:r w:rsidRPr="00705A02">
        <w:rPr>
          <w:rFonts w:ascii="Times New Roman" w:hAnsi="Times New Roman" w:cs="Times New Roman"/>
          <w:sz w:val="28"/>
          <w:szCs w:val="28"/>
        </w:rPr>
        <w:t>. Газоснабжение регулирует ООО «Оренбургрегионгаз» .</w:t>
      </w:r>
    </w:p>
    <w:p w:rsidR="00B51184" w:rsidRDefault="00B51184" w:rsidP="004E4BCD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51306C" w:rsidRDefault="0051306C" w:rsidP="00AA7369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06C">
        <w:rPr>
          <w:rFonts w:ascii="Times New Roman" w:hAnsi="Times New Roman"/>
          <w:sz w:val="28"/>
          <w:szCs w:val="28"/>
        </w:rPr>
        <w:t>Социальная сфера Татаро-Каргалинского</w:t>
      </w:r>
      <w:r w:rsidRPr="005130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1306C">
        <w:rPr>
          <w:rFonts w:ascii="Times New Roman" w:hAnsi="Times New Roman"/>
          <w:b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 представлена следующими учреждениями: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, поликлиника, </w:t>
      </w:r>
      <w:r w:rsidRPr="0051306C">
        <w:rPr>
          <w:rFonts w:ascii="Times New Roman" w:hAnsi="Times New Roman"/>
          <w:sz w:val="28"/>
          <w:szCs w:val="28"/>
        </w:rPr>
        <w:t>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отделение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МОУ СОШ Тат.Каргалинская школа;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отделение ДЮСШ</w:t>
      </w:r>
      <w:r>
        <w:rPr>
          <w:rFonts w:ascii="Times New Roman" w:hAnsi="Times New Roman"/>
          <w:sz w:val="28"/>
          <w:szCs w:val="28"/>
        </w:rPr>
        <w:t>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Детский сад в настоящее время посещают </w:t>
      </w:r>
      <w:r w:rsidR="007C0DA8" w:rsidRPr="007C0DA8">
        <w:rPr>
          <w:rFonts w:ascii="Times New Roman" w:hAnsi="Times New Roman"/>
          <w:sz w:val="28"/>
          <w:szCs w:val="28"/>
        </w:rPr>
        <w:t>172</w:t>
      </w:r>
      <w:r w:rsidR="007C0DA8">
        <w:rPr>
          <w:rFonts w:ascii="Times New Roman" w:hAnsi="Times New Roman"/>
          <w:sz w:val="28"/>
          <w:szCs w:val="28"/>
        </w:rPr>
        <w:t xml:space="preserve"> ребенка</w:t>
      </w:r>
      <w:r w:rsidRPr="0051306C">
        <w:rPr>
          <w:rFonts w:ascii="Times New Roman" w:hAnsi="Times New Roman"/>
          <w:sz w:val="28"/>
          <w:szCs w:val="28"/>
        </w:rPr>
        <w:t xml:space="preserve">. В ДОУ функционирует </w:t>
      </w:r>
      <w:r w:rsidR="007C0DA8" w:rsidRPr="007C0DA8">
        <w:rPr>
          <w:rFonts w:ascii="Times New Roman" w:hAnsi="Times New Roman"/>
          <w:sz w:val="28"/>
          <w:szCs w:val="28"/>
        </w:rPr>
        <w:t>6</w:t>
      </w:r>
      <w:r w:rsidRPr="0051306C">
        <w:rPr>
          <w:rFonts w:ascii="Times New Roman" w:hAnsi="Times New Roman"/>
          <w:sz w:val="28"/>
          <w:szCs w:val="28"/>
        </w:rPr>
        <w:t xml:space="preserve"> возрастных групп . 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 МОУ Тат.Каргалинская средняя школа обучается </w:t>
      </w:r>
      <w:r w:rsidR="007C0DA8" w:rsidRPr="007C0DA8">
        <w:rPr>
          <w:rFonts w:ascii="Times New Roman" w:hAnsi="Times New Roman"/>
          <w:sz w:val="28"/>
          <w:szCs w:val="28"/>
        </w:rPr>
        <w:t>497</w:t>
      </w:r>
      <w:r w:rsidRPr="0051306C">
        <w:rPr>
          <w:rFonts w:ascii="Times New Roman" w:hAnsi="Times New Roman"/>
          <w:sz w:val="28"/>
          <w:szCs w:val="28"/>
        </w:rPr>
        <w:t xml:space="preserve"> детей. Организован подвоз детей в школу специальным автобусом.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7C0DA8" w:rsidRPr="007C0DA8">
        <w:rPr>
          <w:rFonts w:ascii="Times New Roman" w:hAnsi="Times New Roman"/>
          <w:sz w:val="28"/>
          <w:szCs w:val="28"/>
        </w:rPr>
        <w:t>100</w:t>
      </w:r>
      <w:r w:rsidRPr="0051306C">
        <w:rPr>
          <w:rFonts w:ascii="Times New Roman" w:hAnsi="Times New Roman"/>
          <w:sz w:val="28"/>
          <w:szCs w:val="28"/>
        </w:rPr>
        <w:t xml:space="preserve"> детей, всего </w:t>
      </w:r>
      <w:r w:rsidRPr="007C0DA8">
        <w:rPr>
          <w:rFonts w:ascii="Times New Roman" w:hAnsi="Times New Roman"/>
          <w:sz w:val="28"/>
          <w:szCs w:val="28"/>
        </w:rPr>
        <w:t xml:space="preserve">7 </w:t>
      </w:r>
      <w:r w:rsidRPr="0051306C">
        <w:rPr>
          <w:rFonts w:ascii="Times New Roman" w:hAnsi="Times New Roman"/>
          <w:sz w:val="28"/>
          <w:szCs w:val="28"/>
        </w:rPr>
        <w:t xml:space="preserve">возрастных групп. </w:t>
      </w:r>
    </w:p>
    <w:p w:rsidR="00FA2B01" w:rsidRPr="004E4BCD" w:rsidRDefault="005956EE" w:rsidP="004E4BCD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lastRenderedPageBreak/>
        <w:t xml:space="preserve">Приоритеты политики </w:t>
      </w:r>
      <w:r w:rsidR="0051306C">
        <w:rPr>
          <w:b/>
          <w:spacing w:val="11"/>
          <w:sz w:val="28"/>
          <w:szCs w:val="28"/>
        </w:rPr>
        <w:t>Татаро-Каргалинского</w:t>
      </w:r>
      <w:r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CE1706" w:rsidRPr="000F144A" w:rsidRDefault="001D7A17" w:rsidP="007A7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на долгосрочную перспективу.</w:t>
      </w:r>
    </w:p>
    <w:p w:rsidR="001D7A17" w:rsidRPr="000F144A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нуждается в комплексном развитии территории, а именно: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административного здания;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теплого гаража для пожарной машины;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установка энергосберегающих ламп для уличного освещения села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спортивного комплекса.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й проблемы и ее общепоселенчески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 значением;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0F144A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1A3FA4" w:rsidRPr="000F144A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422F2E">
        <w:rPr>
          <w:rFonts w:ascii="Times New Roman" w:eastAsia="Times New Roman" w:hAnsi="Times New Roman"/>
          <w:sz w:val="28"/>
          <w:szCs w:val="28"/>
        </w:rPr>
        <w:t>Татаро-Каргалинский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7A7783">
      <w:pPr>
        <w:pStyle w:val="a6"/>
        <w:jc w:val="both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>
        <w:rPr>
          <w:rFonts w:cs="Times New Roman"/>
          <w:szCs w:val="28"/>
        </w:rPr>
        <w:t>Татаро-Каргалинского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216E47">
        <w:rPr>
          <w:rFonts w:ascii="Times New Roman" w:hAnsi="Times New Roman" w:cs="Times New Roman"/>
          <w:sz w:val="28"/>
          <w:szCs w:val="28"/>
        </w:rPr>
        <w:t>2017-2020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4E4BC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4E4B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2091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B039EA" w:rsidRPr="004646AE" w:rsidRDefault="00562091" w:rsidP="004E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4E4BCD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C96F33" w:rsidRDefault="00B039EA" w:rsidP="004E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4E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Татаро-Каргалинский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AD3829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Default="00AD3829" w:rsidP="004E4B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783" w:rsidRDefault="00AD3829" w:rsidP="004E4B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lastRenderedPageBreak/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7A7783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4E4BC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Default="00AD3829" w:rsidP="004E4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AA569B" w:rsidRPr="004E4BCD" w:rsidRDefault="00AD3829" w:rsidP="004E4B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</w:p>
    <w:p w:rsidR="00AA569B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Паспорт</w:t>
      </w:r>
    </w:p>
    <w:p w:rsidR="00BE006C" w:rsidRPr="00283692" w:rsidRDefault="00763AF7" w:rsidP="00352108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</w:t>
      </w:r>
      <w:r w:rsidR="00434B78">
        <w:rPr>
          <w:rFonts w:ascii="Times New Roman" w:hAnsi="Times New Roman"/>
          <w:kern w:val="1"/>
          <w:sz w:val="28"/>
          <w:szCs w:val="28"/>
          <w:lang w:eastAsia="ar-SA"/>
        </w:rPr>
        <w:t>Татаро-Кар</w:t>
      </w:r>
      <w:r w:rsidR="00B20F0D">
        <w:rPr>
          <w:rFonts w:ascii="Times New Roman" w:hAnsi="Times New Roman"/>
          <w:kern w:val="1"/>
          <w:sz w:val="28"/>
          <w:szCs w:val="28"/>
          <w:lang w:eastAsia="ar-SA"/>
        </w:rPr>
        <w:t>галинский сельсовет на 2017-2020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BE006C" w:rsidRPr="00BE006C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AA569B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AA569B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  <w:p w:rsidR="001C4CC3" w:rsidRPr="001C4CC3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7F24">
              <w:rPr>
                <w:rFonts w:ascii="Times New Roman" w:hAnsi="Times New Roman"/>
                <w:sz w:val="28"/>
                <w:szCs w:val="28"/>
              </w:rPr>
              <w:t>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8906F6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="00667F24"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D40CB" w:rsidRPr="00352108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>
              <w:rPr>
                <w:rFonts w:ascii="Times New Roman" w:hAnsi="Times New Roman"/>
                <w:sz w:val="28"/>
                <w:szCs w:val="28"/>
              </w:rPr>
              <w:t>ункций;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8" w:rsidRDefault="00352108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-доля расходов, связанных с выполнением других общегосударственных обязательств и функций в общем объеме расходов;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расходов на содержание органов местного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135DE" w:rsidRPr="00A644EA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A5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просроченной кредиторской задолженности по обязательствам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C14F42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2017–2020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243095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2650A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17886,6 </w:t>
            </w:r>
            <w:r w:rsidR="00BD3C5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3784,4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650A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4485,0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243095" w:rsidRDefault="00434B78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4805,2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434B78" w:rsidP="004F4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8967E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4812,0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763AF7" w:rsidRDefault="00763AF7" w:rsidP="00763AF7">
      <w:pPr>
        <w:pStyle w:val="a4"/>
        <w:rPr>
          <w:kern w:val="1"/>
          <w:lang w:eastAsia="ar-SA"/>
        </w:rPr>
      </w:pPr>
    </w:p>
    <w:p w:rsidR="00BD3C50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</w:p>
    <w:p w:rsidR="0056480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>
        <w:rPr>
          <w:rFonts w:ascii="Times New Roman" w:hAnsi="Times New Roman" w:cs="Times New Roman"/>
          <w:sz w:val="28"/>
          <w:szCs w:val="28"/>
        </w:rPr>
        <w:t>ей системы властных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</w:t>
      </w:r>
      <w:r w:rsidR="00564804">
        <w:rPr>
          <w:rFonts w:ascii="Times New Roman" w:hAnsi="Times New Roman" w:cs="Times New Roman"/>
          <w:sz w:val="28"/>
          <w:szCs w:val="28"/>
        </w:rPr>
        <w:t>еского, ресурсного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AF7" w:rsidRPr="00D31BD8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667BA">
        <w:rPr>
          <w:rFonts w:ascii="Times New Roman" w:hAnsi="Times New Roman" w:cs="Times New Roman"/>
          <w:sz w:val="28"/>
          <w:szCs w:val="28"/>
        </w:rPr>
        <w:t>под</w:t>
      </w:r>
      <w:r w:rsidR="008F2C81"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5C6DFB">
        <w:rPr>
          <w:kern w:val="1"/>
          <w:sz w:val="28"/>
          <w:szCs w:val="28"/>
        </w:rPr>
        <w:t>Татаро-Каргалинский</w:t>
      </w:r>
      <w:r>
        <w:rPr>
          <w:sz w:val="28"/>
          <w:szCs w:val="28"/>
        </w:rPr>
        <w:t xml:space="preserve">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63E37" w:rsidRPr="004F46D4" w:rsidRDefault="00063E37" w:rsidP="004F4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C14F42">
        <w:rPr>
          <w:rFonts w:ascii="Times New Roman" w:hAnsi="Times New Roman" w:cs="Times New Roman"/>
          <w:sz w:val="28"/>
          <w:szCs w:val="28"/>
        </w:rPr>
        <w:t>2017-2020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4F46D4" w:rsidRDefault="00763AF7" w:rsidP="004F46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Default="00883F45" w:rsidP="004F46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95B6F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76EBB" w:rsidRDefault="00476EBB" w:rsidP="000D444E">
      <w:pPr>
        <w:pStyle w:val="a4"/>
        <w:rPr>
          <w:rFonts w:ascii="Times New Roman" w:hAnsi="Times New Roman"/>
          <w:sz w:val="28"/>
          <w:szCs w:val="28"/>
        </w:rPr>
      </w:pPr>
    </w:p>
    <w:p w:rsidR="000D444E" w:rsidRDefault="000D444E" w:rsidP="000D444E">
      <w:pPr>
        <w:pStyle w:val="a4"/>
        <w:rPr>
          <w:rFonts w:ascii="Times New Roman" w:hAnsi="Times New Roman"/>
          <w:sz w:val="28"/>
          <w:szCs w:val="28"/>
        </w:rPr>
      </w:pPr>
    </w:p>
    <w:p w:rsidR="00476EBB" w:rsidRDefault="00476EBB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Default="00F3437A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46D4" w:rsidRDefault="004F46D4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46D4" w:rsidRDefault="004F46D4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46D4" w:rsidRDefault="004F46D4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46D4" w:rsidRDefault="004F46D4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F46D4" w:rsidRDefault="004F46D4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3437A" w:rsidRPr="00281AA5" w:rsidRDefault="000A5F3E" w:rsidP="004F46D4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3437A" w:rsidRPr="00281AA5" w:rsidRDefault="000A5F3E" w:rsidP="004F46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8D5B4B">
        <w:rPr>
          <w:rFonts w:ascii="Times New Roman" w:hAnsi="Times New Roman"/>
          <w:sz w:val="28"/>
          <w:szCs w:val="28"/>
        </w:rPr>
        <w:t>Татаро-Каргалинский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C14F42">
        <w:rPr>
          <w:rFonts w:ascii="Times New Roman" w:hAnsi="Times New Roman"/>
          <w:sz w:val="28"/>
          <w:szCs w:val="28"/>
        </w:rPr>
        <w:t>овет на 2017 – 2020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5C6D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7A" w:rsidRPr="00281AA5" w:rsidRDefault="006443AD" w:rsidP="004F46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7A" w:rsidRPr="00281AA5" w:rsidRDefault="000A5F3E" w:rsidP="004F46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37A" w:rsidRDefault="006443AD" w:rsidP="004F4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3437A" w:rsidRDefault="000F5B14" w:rsidP="004F4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F3437A" w:rsidRDefault="000F5B14" w:rsidP="004F4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443AD" w:rsidRPr="000F5B14" w:rsidRDefault="000F5B14" w:rsidP="004F4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с</w:t>
            </w:r>
            <w:r w:rsidR="006443AD"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7A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C947AB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243095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53116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706,7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165,8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686813" w:rsidRPr="00243095" w:rsidRDefault="005C6DF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3116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200,9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243095" w:rsidRDefault="005C6DF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2019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4F46D4" w:rsidRDefault="005C6DFB" w:rsidP="004F46D4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</w:t>
            </w:r>
            <w:r w:rsidR="00D50B10" w:rsidRPr="005C6DFB"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  <w:t>.</w:t>
            </w: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2A66CE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2A66CE">
        <w:rPr>
          <w:rFonts w:ascii="Times New Roman" w:hAnsi="Times New Roman" w:cs="Times New Roman"/>
          <w:sz w:val="28"/>
          <w:szCs w:val="28"/>
        </w:rPr>
        <w:t>.</w:t>
      </w:r>
      <w:r w:rsidRPr="002A66CE">
        <w:rPr>
          <w:rFonts w:ascii="Times New Roman" w:hAnsi="Times New Roman" w:cs="Times New Roman"/>
          <w:sz w:val="28"/>
          <w:szCs w:val="28"/>
        </w:rPr>
        <w:t xml:space="preserve"> Пожары являются одним из факторов, дестабилиз</w:t>
      </w:r>
      <w:r w:rsidR="00476EBB" w:rsidRPr="002A66CE">
        <w:rPr>
          <w:rFonts w:ascii="Times New Roman" w:hAnsi="Times New Roman" w:cs="Times New Roman"/>
          <w:sz w:val="28"/>
          <w:szCs w:val="28"/>
        </w:rPr>
        <w:t xml:space="preserve">ирующих социально-экономическую </w:t>
      </w:r>
      <w:r w:rsidRPr="002A66CE">
        <w:rPr>
          <w:rFonts w:ascii="Times New Roman" w:hAnsi="Times New Roman" w:cs="Times New Roman"/>
          <w:sz w:val="28"/>
          <w:szCs w:val="28"/>
        </w:rPr>
        <w:t xml:space="preserve">обстановку.                                                                                   </w:t>
      </w:r>
    </w:p>
    <w:p w:rsidR="002A66CE" w:rsidRPr="002A66CE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данной подпрограммы является :</w:t>
      </w:r>
    </w:p>
    <w:p w:rsidR="000221AD" w:rsidRPr="000221AD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22"/>
      <w:bookmarkEnd w:id="2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23"/>
      <w:bookmarkEnd w:id="3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26"/>
      <w:bookmarkEnd w:id="4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27"/>
      <w:bookmarkEnd w:id="5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221AD" w:rsidRPr="00A12CD8" w:rsidRDefault="002A66CE" w:rsidP="004F4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Default="00787926" w:rsidP="004F46D4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4F46D4" w:rsidRDefault="00787926" w:rsidP="004F46D4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F46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C947AB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4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41A3B">
        <w:rPr>
          <w:rFonts w:ascii="Times New Roman" w:hAnsi="Times New Roman" w:cs="Times New Roman"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4F46D4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F3437A" w:rsidRPr="004F46D4" w:rsidRDefault="00752FBB" w:rsidP="004F4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</w:t>
      </w:r>
      <w:r w:rsidR="004F46D4">
        <w:rPr>
          <w:rFonts w:ascii="Times New Roman" w:hAnsi="Times New Roman" w:cs="Times New Roman"/>
          <w:sz w:val="28"/>
          <w:szCs w:val="28"/>
        </w:rPr>
        <w:t>ме.</w:t>
      </w: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812C6" w:rsidRPr="00281AA5" w:rsidRDefault="00FF7DB6" w:rsidP="004F46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F3437A">
        <w:rPr>
          <w:rFonts w:ascii="Times New Roman" w:hAnsi="Times New Roman"/>
          <w:sz w:val="28"/>
          <w:szCs w:val="28"/>
        </w:rPr>
        <w:t>ЖКХ и б</w:t>
      </w:r>
      <w:r w:rsidR="00A85CAB">
        <w:rPr>
          <w:rFonts w:ascii="Times New Roman" w:hAnsi="Times New Roman"/>
          <w:sz w:val="28"/>
          <w:szCs w:val="28"/>
        </w:rPr>
        <w:t>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85CA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0547BB">
        <w:rPr>
          <w:rFonts w:ascii="Times New Roman" w:hAnsi="Times New Roman"/>
          <w:bCs/>
          <w:sz w:val="28"/>
          <w:szCs w:val="28"/>
        </w:rPr>
        <w:t>на 2017-2020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2C6" w:rsidRPr="004F46D4" w:rsidRDefault="00A85CAB" w:rsidP="004F46D4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</w:t>
            </w:r>
            <w:r w:rsidR="000547B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4F46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r w:rsidR="00F3437A">
              <w:rPr>
                <w:rFonts w:ascii="Times New Roman" w:hAnsi="Times New Roman"/>
                <w:sz w:val="28"/>
                <w:szCs w:val="28"/>
              </w:rPr>
              <w:t>и развитие коммунального хозяйства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F3437A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37A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4F4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0547B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4F46D4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43095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21E1D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671B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35871,7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2017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7704,6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71BF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9297,1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341A3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2019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9628,8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4F46D4" w:rsidRDefault="00341A3B" w:rsidP="004F46D4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4812C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9241,2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4F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</w:t>
      </w:r>
      <w:r w:rsidR="00DD669D">
        <w:rPr>
          <w:rFonts w:ascii="Times New Roman" w:hAnsi="Times New Roman" w:cs="Times New Roman"/>
          <w:sz w:val="28"/>
          <w:szCs w:val="28"/>
        </w:rPr>
        <w:t>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t>лизации данного вопроса является создание условий комфортного и безопа</w:t>
      </w:r>
      <w:r w:rsidR="00DD669D">
        <w:rPr>
          <w:rFonts w:ascii="Times New Roman" w:hAnsi="Times New Roman" w:cs="Times New Roman"/>
          <w:sz w:val="28"/>
          <w:szCs w:val="28"/>
        </w:rPr>
        <w:t>сно</w:t>
      </w:r>
      <w:r w:rsidRPr="00620043">
        <w:rPr>
          <w:rFonts w:ascii="Times New Roman" w:hAnsi="Times New Roman" w:cs="Times New Roman"/>
          <w:sz w:val="28"/>
          <w:szCs w:val="28"/>
        </w:rPr>
        <w:t>го проживания граждан, формирование совр</w:t>
      </w:r>
      <w:r w:rsidR="00DD669D">
        <w:rPr>
          <w:rFonts w:ascii="Times New Roman" w:hAnsi="Times New Roman" w:cs="Times New Roman"/>
          <w:sz w:val="28"/>
          <w:szCs w:val="28"/>
        </w:rPr>
        <w:t>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D669D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 населенных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4F46D4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476EBB" w:rsidRDefault="00A00766" w:rsidP="004F4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 w:rsidR="00864684">
        <w:rPr>
          <w:rFonts w:ascii="Times New Roman" w:hAnsi="Times New Roman" w:cs="Times New Roman"/>
          <w:sz w:val="28"/>
          <w:szCs w:val="28"/>
        </w:rPr>
        <w:t>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 xml:space="preserve">Татаро-Каргалинского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 xml:space="preserve">Достижение цели </w:t>
      </w:r>
      <w:r w:rsidRPr="00A00766">
        <w:rPr>
          <w:rFonts w:ascii="Times New Roman" w:hAnsi="Times New Roman" w:cs="Times New Roman"/>
          <w:sz w:val="28"/>
        </w:rPr>
        <w:lastRenderedPageBreak/>
        <w:t>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="00864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864684">
        <w:rPr>
          <w:rFonts w:ascii="Times New Roman" w:hAnsi="Times New Roman" w:cs="Times New Roman"/>
          <w:sz w:val="28"/>
          <w:szCs w:val="28"/>
        </w:rPr>
        <w:t xml:space="preserve"> реализации Программы: 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Pr="005D587D" w:rsidRDefault="00A00766" w:rsidP="004F46D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47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476EB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3437A" w:rsidRPr="004F46D4" w:rsidRDefault="00F3437A" w:rsidP="004F46D4">
      <w:pPr>
        <w:rPr>
          <w:rFonts w:ascii="Times New Roman" w:hAnsi="Times New Roman" w:cs="Times New Roman"/>
          <w:sz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864684">
        <w:rPr>
          <w:rFonts w:ascii="Times New Roman" w:hAnsi="Times New Roman"/>
          <w:bCs/>
          <w:sz w:val="28"/>
          <w:szCs w:val="28"/>
        </w:rPr>
        <w:t xml:space="preserve"> сельсовет на 2017 – 2020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D66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86468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2020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E0597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11517,4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DD669D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3C776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2772,8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2018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E0597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3644,6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</w:t>
            </w:r>
            <w:r w:rsidR="003B54B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50,0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BE2A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</w:t>
            </w:r>
            <w:r w:rsidR="003B54B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50</w:t>
            </w:r>
            <w:r w:rsidR="00E17CDC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281AA5" w:rsidRDefault="00454F9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Татаро-Каргалинском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50579B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50579B" w:rsidRDefault="00393721" w:rsidP="005057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lastRenderedPageBreak/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DD669D">
        <w:rPr>
          <w:rFonts w:ascii="Times New Roman" w:hAnsi="Times New Roman" w:cs="Times New Roman"/>
          <w:sz w:val="28"/>
          <w:szCs w:val="28"/>
        </w:rPr>
        <w:t>Сроки реализации Программы: 2017</w:t>
      </w:r>
      <w:r w:rsidR="005210C3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50579B">
      <w:pPr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4E4BC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03997" w:rsidRDefault="00503997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3179C0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5210C3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6386"/>
        <w:gridCol w:w="10"/>
        <w:gridCol w:w="1226"/>
        <w:gridCol w:w="40"/>
        <w:gridCol w:w="1321"/>
        <w:gridCol w:w="130"/>
        <w:gridCol w:w="1100"/>
        <w:gridCol w:w="1368"/>
        <w:gridCol w:w="50"/>
        <w:gridCol w:w="1109"/>
        <w:gridCol w:w="8"/>
        <w:gridCol w:w="17"/>
        <w:gridCol w:w="98"/>
        <w:gridCol w:w="1277"/>
      </w:tblGrid>
      <w:tr w:rsidR="00D61CBB" w:rsidRPr="00281AA5" w:rsidTr="00FB6067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5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096CDE" w:rsidRPr="00281AA5" w:rsidTr="00FB6067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3179C0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3179C0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D61CBB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6CDE" w:rsidRPr="00281AA5" w:rsidTr="00FB6067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096CDE">
        <w:trPr>
          <w:trHeight w:val="615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галинский сельсовет на 2017-2020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796105" w:rsidRPr="00281AA5" w:rsidRDefault="00796105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F3437A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3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F3437A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FB6067" w:rsidRPr="00281AA5" w:rsidTr="00FB606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6067" w:rsidRPr="00F3437A" w:rsidRDefault="00FB6067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437A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67" w:rsidRPr="00F3437A" w:rsidRDefault="00FD692F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  <w:r w:rsidR="00FB6067" w:rsidRPr="00F3437A">
              <w:rPr>
                <w:rFonts w:ascii="Times New Roman" w:hAnsi="Times New Roman"/>
                <w:sz w:val="28"/>
                <w:szCs w:val="28"/>
              </w:rPr>
              <w:t>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3437A" w:rsidRDefault="00FB6067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43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7" w:rsidRPr="00FB6067" w:rsidRDefault="00FB6067" w:rsidP="000D444E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796105" w:rsidRPr="00281AA5" w:rsidTr="00FB6067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E4F14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54A38" w:rsidRDefault="00796105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3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1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д</w:t>
            </w:r>
            <w:r w:rsidR="00796105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796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9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096CD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д</w:t>
            </w:r>
            <w:r w:rsidR="00796105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96105" w:rsidRPr="00281AA5" w:rsidTr="00FB6067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  <w:r w:rsidR="00796105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6105" w:rsidRPr="00281AA5" w:rsidTr="00FB6067">
        <w:trPr>
          <w:trHeight w:val="9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B7393C">
        <w:trPr>
          <w:trHeight w:val="6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796105" w:rsidRPr="00281AA5" w:rsidTr="00FB6067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FD692F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расходов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связанных с выполнением других общегосударственных обязательств и функций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417574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346539">
        <w:trPr>
          <w:trHeight w:val="616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096C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96105" w:rsidRPr="00281AA5" w:rsidRDefault="00796105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на 2017 – 2020 годы»</w:t>
            </w:r>
          </w:p>
        </w:tc>
      </w:tr>
      <w:tr w:rsidR="00796105" w:rsidRPr="00281AA5" w:rsidTr="00B7393C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Default="00FD692F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EF7F0E" w:rsidRDefault="00796105" w:rsidP="00EF7F0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FD692F">
              <w:rPr>
                <w:rFonts w:ascii="Times New Roman" w:hAnsi="Times New Roman"/>
                <w:sz w:val="28"/>
                <w:szCs w:val="28"/>
              </w:rPr>
              <w:t>ЖКХ и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2017-2020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796105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 Совершенствование и развитие коммунального хозяйства</w:t>
            </w:r>
          </w:p>
          <w:p w:rsidR="00796105" w:rsidRPr="00E24850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FD692F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E27BD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796105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FD692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E27BDF" w:rsidRDefault="00FD692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D71157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</w:t>
            </w:r>
            <w:r w:rsidR="00FD6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вой показатель (индикатор)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D71157" w:rsidRDefault="00796105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6E4CC7" w:rsidRDefault="00796105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B71D51" w:rsidRDefault="00796105" w:rsidP="00041F63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3.1.4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7E284D" w:rsidRDefault="00FD692F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96105"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96105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6292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3.1.5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BC5DAB" w:rsidRDefault="00FD692F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</w:t>
            </w:r>
            <w:r w:rsidR="00796105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6105">
              <w:rPr>
                <w:rFonts w:ascii="Times New Roman" w:hAnsi="Times New Roman"/>
                <w:sz w:val="28"/>
                <w:szCs w:val="28"/>
              </w:rPr>
              <w:t>у</w:t>
            </w:r>
            <w:r w:rsidR="00796105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F642C6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EF7F0E" w:rsidRDefault="00796105" w:rsidP="00EF7F0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</w:t>
            </w:r>
            <w:r w:rsidR="00EF7F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 – 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годы»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6105" w:rsidRPr="00281AA5" w:rsidTr="00B7393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5F15A9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4A0E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C06654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FB606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Default="007961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1: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0B2ECC" w:rsidRDefault="00796105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369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D444E" w:rsidRDefault="000D444E" w:rsidP="0076292A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7369" w:rsidRDefault="00AA7369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8D3363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5210C3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2017 - 2020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Default="008D3363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2017 - 2021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8116D1" w:rsidRPr="00281AA5" w:rsidRDefault="008116D1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284"/>
        <w:gridCol w:w="1275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3B288C" w:rsidRPr="00281AA5" w:rsidTr="00A77AE9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851DE6" w:rsidRPr="00281AA5" w:rsidTr="00A77AE9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281AA5" w:rsidRDefault="008D3363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Default="008D3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927BF" w:rsidRPr="00281AA5" w:rsidRDefault="005927BF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21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520" w:rsidRPr="00281AA5" w:rsidTr="003B288C">
        <w:trPr>
          <w:tblCellSpacing w:w="5" w:type="nil"/>
        </w:trPr>
        <w:tc>
          <w:tcPr>
            <w:tcW w:w="15243" w:type="dxa"/>
            <w:gridSpan w:val="12"/>
            <w:tcBorders>
              <w:bottom w:val="single" w:sz="8" w:space="0" w:color="auto"/>
            </w:tcBorders>
          </w:tcPr>
          <w:p w:rsidR="008116D1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Pr="00EF7F0E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 се</w:t>
            </w:r>
            <w:r w:rsidR="005210C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льсовет на 2017-2020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FB6067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FB6067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0B57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5C1992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684,4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67" w:rsidRPr="002E4610" w:rsidRDefault="000B57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067" w:rsidRPr="002E4610" w:rsidRDefault="00FB606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697,0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6067" w:rsidRPr="002E4610" w:rsidRDefault="00FB606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697,0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067" w:rsidRPr="00FB6067" w:rsidRDefault="00FB606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B6067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B6067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27BF" w:rsidRPr="00281AA5" w:rsidRDefault="005927BF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</w:t>
            </w:r>
            <w:r w:rsidRPr="001C4CC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B60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FB6067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927BF" w:rsidRPr="00281AA5" w:rsidRDefault="005927BF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F53D1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6E4CC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51DE6" w:rsidRPr="00281AA5" w:rsidTr="0076569C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</w:t>
            </w:r>
            <w:r w:rsidR="00FB60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Default="008116D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</w:t>
            </w:r>
            <w:r w:rsidR="00FB6067">
              <w:rPr>
                <w:rFonts w:ascii="Times New Roman" w:hAnsi="Times New Roman"/>
                <w:sz w:val="28"/>
                <w:szCs w:val="28"/>
              </w:rPr>
              <w:t>приятие 4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5927BF" w:rsidRPr="00281AA5" w:rsidRDefault="00C5551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8D3363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281AA5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BF" w:rsidRPr="006E4CC7" w:rsidRDefault="000B577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6E4CC7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7BF" w:rsidRPr="006E4CC7" w:rsidRDefault="00130658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6E4CC7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27BF" w:rsidRPr="00B71D51" w:rsidRDefault="005927BF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2717FF" w:rsidRPr="00281AA5" w:rsidTr="002717FF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</w:tcBorders>
          </w:tcPr>
          <w:tbl>
            <w:tblPr>
              <w:tblW w:w="1539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57"/>
              <w:gridCol w:w="3261"/>
              <w:gridCol w:w="1275"/>
              <w:gridCol w:w="2268"/>
              <w:gridCol w:w="1560"/>
              <w:gridCol w:w="1275"/>
              <w:gridCol w:w="993"/>
              <w:gridCol w:w="992"/>
              <w:gridCol w:w="992"/>
              <w:gridCol w:w="992"/>
              <w:gridCol w:w="1230"/>
            </w:tblGrid>
            <w:tr w:rsidR="0076569C" w:rsidRPr="00B71D51" w:rsidTr="0076569C">
              <w:trPr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FB606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Default="00FB6067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5</w:t>
                  </w:r>
                  <w:r w:rsidR="005A0EAB"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5A0EAB" w:rsidRPr="00281AA5" w:rsidRDefault="006E43B6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2017-2020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281AA5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0B577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986,8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130658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214,3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6E4CC7" w:rsidRDefault="000B577F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572,5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A0EAB" w:rsidRPr="006E4CC7" w:rsidRDefault="00995FD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  <w:r w:rsidR="005A0EAB" w:rsidRPr="006E4CC7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A0EAB" w:rsidRPr="00B71D51" w:rsidRDefault="005A0EAB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5A0EAB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Pr="00281AA5" w:rsidRDefault="002717FF" w:rsidP="00EF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8D3363">
              <w:rPr>
                <w:rFonts w:ascii="Times New Roman" w:hAnsi="Times New Roman"/>
                <w:sz w:val="28"/>
                <w:szCs w:val="28"/>
              </w:rPr>
              <w:t xml:space="preserve"> сельсовет на 2017 – 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F0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8D3363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5927BF">
              <w:rPr>
                <w:rFonts w:ascii="Times New Roman" w:hAnsi="Times New Roman"/>
                <w:sz w:val="28"/>
                <w:szCs w:val="28"/>
              </w:rPr>
              <w:t>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0B57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6E4CC7" w:rsidRDefault="000B577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6E4CC7" w:rsidRDefault="006E4C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</w:t>
            </w:r>
            <w:r w:rsidR="00A77AE9"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3C306A" w:rsidRPr="00281AA5" w:rsidTr="003C306A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6D1" w:rsidRDefault="008116D1" w:rsidP="00CE5D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06A" w:rsidRPr="003C306A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76292A">
              <w:rPr>
                <w:rFonts w:ascii="Times New Roman" w:hAnsi="Times New Roman"/>
                <w:sz w:val="28"/>
                <w:szCs w:val="28"/>
              </w:rPr>
              <w:t xml:space="preserve">ЖКХ и </w:t>
            </w:r>
            <w:r w:rsidR="00CE5D6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bCs/>
                <w:sz w:val="28"/>
                <w:szCs w:val="28"/>
              </w:rPr>
              <w:t>на 2017-202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FA1001" w:rsidP="00FA10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5927BF" w:rsidRPr="00E248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 Татаро-Каргалинского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3D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CE5D6E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E24850" w:rsidRDefault="00FA1001" w:rsidP="00FA10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5927BF"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3422DE" w:rsidRDefault="00FA100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6807</w:t>
            </w:r>
            <w:r w:rsidR="00594B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3422DE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06A" w:rsidRPr="00281AA5" w:rsidTr="00840990">
        <w:trPr>
          <w:trHeight w:val="408"/>
          <w:tblCellSpacing w:w="5" w:type="nil"/>
        </w:trPr>
        <w:tc>
          <w:tcPr>
            <w:tcW w:w="15243" w:type="dxa"/>
            <w:gridSpan w:val="12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5210C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на 2017 – 2020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2344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A462D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FA10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A462DB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FA10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5927BF" w:rsidRPr="00281AA5" w:rsidTr="0076569C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Default="005927BF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F15A9" w:rsidRDefault="005927BF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B24B0D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27BF">
              <w:rPr>
                <w:rFonts w:ascii="Times New Roman" w:hAnsi="Times New Roman"/>
                <w:sz w:val="28"/>
                <w:szCs w:val="28"/>
              </w:rPr>
              <w:t>-202</w:t>
            </w:r>
            <w:r w:rsidR="0052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281AA5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27BF" w:rsidRPr="005051BB" w:rsidRDefault="000446B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BF" w:rsidRPr="005051BB" w:rsidRDefault="003D762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051BB" w:rsidRPr="005051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27BF" w:rsidRPr="00B71D51" w:rsidRDefault="005927BF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755EF0" w:rsidRDefault="00D942A0" w:rsidP="008F0E53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8F0E53" w:rsidRDefault="008F0E53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F7F0E" w:rsidRDefault="00EF7F0E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F7F0E" w:rsidRDefault="00EF7F0E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F7F0E" w:rsidRDefault="00EF7F0E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B24B0D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3A6C57" w:rsidRPr="00931A96" w:rsidRDefault="00D942A0" w:rsidP="00931A96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B24B0D">
        <w:rPr>
          <w:rFonts w:ascii="Times New Roman" w:hAnsi="Times New Roman"/>
          <w:sz w:val="28"/>
          <w:szCs w:val="28"/>
        </w:rPr>
        <w:t xml:space="preserve">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417"/>
      </w:tblGrid>
      <w:tr w:rsidR="001C155B" w:rsidRPr="00DD7688" w:rsidTr="001C155B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1C155B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B24B0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1C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931A96">
        <w:trPr>
          <w:trHeight w:val="1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C155B" w:rsidRPr="00D40438" w:rsidRDefault="00B24B0D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C155B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1C155B" w:rsidRPr="00D40438" w:rsidRDefault="001C155B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1C155B" w:rsidRPr="00DD7688" w:rsidRDefault="00B24B0D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2017 - 202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="001C155B"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084" w:rsidRPr="00DD7688" w:rsidTr="001C155B">
        <w:trPr>
          <w:trHeight w:val="5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974FE1" w:rsidRDefault="00974FE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Татаро-Каргалинский сельсовет на 2017-2020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FE1" w:rsidRPr="00273144" w:rsidRDefault="00974FE1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74FE1" w:rsidRPr="00273144" w:rsidRDefault="00974FE1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974FE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3784,4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0446B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3D6B8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4805,2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3D6B8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4812,</w:t>
            </w:r>
            <w:r w:rsidR="00F24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85084" w:rsidRPr="00273144" w:rsidRDefault="00E85084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92" w:rsidRPr="00DD7688" w:rsidTr="001C155B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684,4</w:t>
            </w:r>
          </w:p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0446B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992" w:rsidRPr="00273144" w:rsidRDefault="005C199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  <w:r w:rsidR="003A6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95B6F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</w:t>
            </w:r>
            <w:r w:rsidR="00F24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3A6C57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B128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B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9B128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931A96">
        <w:trPr>
          <w:trHeight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9B128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C55511" w:rsidRDefault="00C5551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B128B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974FE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B128B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21D" w:rsidRPr="00DD7688" w:rsidTr="00931A9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5C199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5C1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931A96" w:rsidRDefault="00931A96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DD7688" w:rsidRDefault="001B621D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0054BB" w:rsidRDefault="00931A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621D" w:rsidRPr="00F642C6" w:rsidRDefault="001B621D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sz w:val="20"/>
                <w:szCs w:val="20"/>
              </w:rPr>
              <w:t>0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5354D4">
        <w:trPr>
          <w:trHeight w:val="10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E82FA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="003A6C57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87CB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2F053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0054BB" w:rsidRDefault="000054B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5354D4">
        <w:trPr>
          <w:trHeight w:val="1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F24537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ЖКХ и б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3A6C57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3A6C57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2017-202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A6C57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521CFE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A06E93" w:rsidRDefault="003A6C57" w:rsidP="00F245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="00F24537">
              <w:rPr>
                <w:rFonts w:ascii="Times New Roman" w:hAnsi="Times New Roman"/>
                <w:sz w:val="20"/>
                <w:szCs w:val="20"/>
              </w:rPr>
              <w:t>и развитие коммунального хозяйства Татаро-Каргалинского сельсовета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F2453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C57" w:rsidRPr="00DD7688" w:rsidTr="00C96F33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CE5D6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21CF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7E284D" w:rsidRDefault="00F24537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A6C57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Default="003A6C57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0446B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B6143" w:rsidRDefault="003910D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F642C6" w:rsidRDefault="003A6C5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3E66" w:rsidRPr="00DD7688" w:rsidTr="005354D4">
        <w:trPr>
          <w:trHeight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A45FC3" w:rsidRDefault="00B03E66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="00B24B0D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24B0D">
              <w:rPr>
                <w:rFonts w:ascii="Times New Roman" w:hAnsi="Times New Roman"/>
                <w:bCs/>
                <w:sz w:val="20"/>
                <w:szCs w:val="20"/>
              </w:rPr>
              <w:t>сельсовет на 2017 – 202</w:t>
            </w:r>
            <w:r w:rsidR="005210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03E66" w:rsidRDefault="00B03E66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Default="00B03E6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EC5B22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0446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FB6143" w:rsidRPr="00FB6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F642C6" w:rsidRDefault="00B03E66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55B" w:rsidRPr="00DD7688" w:rsidTr="001C155B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94397D" w:rsidRDefault="00F05368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C155B"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03E66" w:rsidRPr="00DD7688" w:rsidRDefault="00B03E6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C155B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Default="001C155B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EC5B22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0446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B6143" w:rsidRDefault="00BC0A9E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3910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C155B" w:rsidRPr="00F642C6" w:rsidRDefault="001C155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FA4" w:rsidRPr="00DD7688" w:rsidTr="005354D4">
        <w:trPr>
          <w:trHeight w:val="1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247BE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DD7688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0446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A27893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01FA4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B6143" w:rsidRDefault="00A27893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01FA4" w:rsidRPr="00FB61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FA4" w:rsidRPr="00F642C6" w:rsidRDefault="00801FA4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B24B0D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B24B0D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2017 - 202</w:t>
      </w:r>
      <w:r w:rsidR="005210C3">
        <w:rPr>
          <w:rFonts w:ascii="Times New Roman" w:hAnsi="Times New Roman"/>
          <w:sz w:val="28"/>
          <w:szCs w:val="28"/>
        </w:rPr>
        <w:t>0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505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Pr="00D66D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>
        <w:rPr>
          <w:rFonts w:ascii="Times New Roman" w:hAnsi="Times New Roman" w:cs="Times New Roman"/>
          <w:sz w:val="28"/>
          <w:szCs w:val="28"/>
        </w:rPr>
        <w:t>на 2017 - 202</w:t>
      </w:r>
      <w:r w:rsidR="005210C3">
        <w:rPr>
          <w:rFonts w:ascii="Times New Roman" w:hAnsi="Times New Roman" w:cs="Times New Roman"/>
          <w:sz w:val="28"/>
          <w:szCs w:val="28"/>
        </w:rPr>
        <w:t>0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B24B0D" w:rsidRPr="002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50579B">
      <w:pPr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</w:t>
      </w:r>
      <w:r w:rsidR="00B24B0D">
        <w:rPr>
          <w:rFonts w:ascii="Times New Roman" w:hAnsi="Times New Roman"/>
          <w:kern w:val="1"/>
          <w:sz w:val="28"/>
          <w:szCs w:val="28"/>
          <w:lang w:eastAsia="ar-SA"/>
        </w:rPr>
        <w:t xml:space="preserve">ий 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П - полнота использования бюджетных средств (%);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100,где:</w:t>
      </w:r>
    </w:p>
    <w:p w:rsidR="00D66DD0" w:rsidRPr="007E2648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DF4B23" w:rsidP="005210C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75" w:rsidRPr="00503997" w:rsidRDefault="00D050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D05075" w:rsidRPr="00503997" w:rsidRDefault="00D050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75" w:rsidRPr="00503997" w:rsidRDefault="00D050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D05075" w:rsidRPr="00503997" w:rsidRDefault="00D050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1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7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0"/>
  </w:num>
  <w:num w:numId="24">
    <w:abstractNumId w:val="27"/>
  </w:num>
  <w:num w:numId="25">
    <w:abstractNumId w:val="2"/>
  </w:num>
  <w:num w:numId="26">
    <w:abstractNumId w:val="5"/>
  </w:num>
  <w:num w:numId="27">
    <w:abstractNumId w:val="8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33657"/>
    <w:rsid w:val="00033885"/>
    <w:rsid w:val="00034FF7"/>
    <w:rsid w:val="000354A0"/>
    <w:rsid w:val="000405BB"/>
    <w:rsid w:val="00041F63"/>
    <w:rsid w:val="000446B7"/>
    <w:rsid w:val="00047521"/>
    <w:rsid w:val="0005057D"/>
    <w:rsid w:val="000547BB"/>
    <w:rsid w:val="00054E31"/>
    <w:rsid w:val="000553E9"/>
    <w:rsid w:val="00063DF8"/>
    <w:rsid w:val="00063E37"/>
    <w:rsid w:val="00076F60"/>
    <w:rsid w:val="00092BD4"/>
    <w:rsid w:val="00094A28"/>
    <w:rsid w:val="00096CDE"/>
    <w:rsid w:val="000A5C21"/>
    <w:rsid w:val="000A5F3E"/>
    <w:rsid w:val="000A754D"/>
    <w:rsid w:val="000B2ECC"/>
    <w:rsid w:val="000B577F"/>
    <w:rsid w:val="000B616D"/>
    <w:rsid w:val="000C13CB"/>
    <w:rsid w:val="000C2B78"/>
    <w:rsid w:val="000C72F1"/>
    <w:rsid w:val="000C7B85"/>
    <w:rsid w:val="000D0AA8"/>
    <w:rsid w:val="000D4260"/>
    <w:rsid w:val="000D444E"/>
    <w:rsid w:val="000E68CA"/>
    <w:rsid w:val="000F144A"/>
    <w:rsid w:val="000F4211"/>
    <w:rsid w:val="000F5B14"/>
    <w:rsid w:val="000F7C8B"/>
    <w:rsid w:val="00113B10"/>
    <w:rsid w:val="00114482"/>
    <w:rsid w:val="00130658"/>
    <w:rsid w:val="00135589"/>
    <w:rsid w:val="00142F90"/>
    <w:rsid w:val="0014631B"/>
    <w:rsid w:val="00150DA2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28CC"/>
    <w:rsid w:val="001A23BF"/>
    <w:rsid w:val="001A3FA4"/>
    <w:rsid w:val="001A56A3"/>
    <w:rsid w:val="001A70CE"/>
    <w:rsid w:val="001B1F7B"/>
    <w:rsid w:val="001B43B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F7"/>
    <w:rsid w:val="00202637"/>
    <w:rsid w:val="00205199"/>
    <w:rsid w:val="00207BDD"/>
    <w:rsid w:val="00212A96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54A38"/>
    <w:rsid w:val="002650A3"/>
    <w:rsid w:val="002717FF"/>
    <w:rsid w:val="00272EA6"/>
    <w:rsid w:val="00273144"/>
    <w:rsid w:val="002775CB"/>
    <w:rsid w:val="00281AA5"/>
    <w:rsid w:val="00282B21"/>
    <w:rsid w:val="00283692"/>
    <w:rsid w:val="002841DE"/>
    <w:rsid w:val="00284D4D"/>
    <w:rsid w:val="00287896"/>
    <w:rsid w:val="0029708F"/>
    <w:rsid w:val="002A4F80"/>
    <w:rsid w:val="002A66CE"/>
    <w:rsid w:val="002B0716"/>
    <w:rsid w:val="002B16C2"/>
    <w:rsid w:val="002C0AED"/>
    <w:rsid w:val="002E4610"/>
    <w:rsid w:val="002F0539"/>
    <w:rsid w:val="0030069D"/>
    <w:rsid w:val="00304376"/>
    <w:rsid w:val="003111E4"/>
    <w:rsid w:val="00311EEE"/>
    <w:rsid w:val="00312991"/>
    <w:rsid w:val="00313078"/>
    <w:rsid w:val="00314C17"/>
    <w:rsid w:val="003179C0"/>
    <w:rsid w:val="003219BC"/>
    <w:rsid w:val="00323FCA"/>
    <w:rsid w:val="00325156"/>
    <w:rsid w:val="00334057"/>
    <w:rsid w:val="00341A3B"/>
    <w:rsid w:val="003422DE"/>
    <w:rsid w:val="00346539"/>
    <w:rsid w:val="003509E9"/>
    <w:rsid w:val="00351E6A"/>
    <w:rsid w:val="00352015"/>
    <w:rsid w:val="00352108"/>
    <w:rsid w:val="0035389F"/>
    <w:rsid w:val="00355247"/>
    <w:rsid w:val="00377836"/>
    <w:rsid w:val="00390BB1"/>
    <w:rsid w:val="003910D0"/>
    <w:rsid w:val="00392E62"/>
    <w:rsid w:val="00393721"/>
    <w:rsid w:val="003A6C57"/>
    <w:rsid w:val="003B090D"/>
    <w:rsid w:val="003B288C"/>
    <w:rsid w:val="003B3A7F"/>
    <w:rsid w:val="003B54B3"/>
    <w:rsid w:val="003C306A"/>
    <w:rsid w:val="003C7769"/>
    <w:rsid w:val="003D1B22"/>
    <w:rsid w:val="003D6B8D"/>
    <w:rsid w:val="003D7628"/>
    <w:rsid w:val="00404BE0"/>
    <w:rsid w:val="004105EF"/>
    <w:rsid w:val="00417574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61FE6"/>
    <w:rsid w:val="00463968"/>
    <w:rsid w:val="004646AE"/>
    <w:rsid w:val="004669CE"/>
    <w:rsid w:val="004677EB"/>
    <w:rsid w:val="00476EBB"/>
    <w:rsid w:val="004812C6"/>
    <w:rsid w:val="004915A9"/>
    <w:rsid w:val="00491D39"/>
    <w:rsid w:val="00492879"/>
    <w:rsid w:val="004928A6"/>
    <w:rsid w:val="004A0E05"/>
    <w:rsid w:val="004B1E4C"/>
    <w:rsid w:val="004B3A65"/>
    <w:rsid w:val="004C7F56"/>
    <w:rsid w:val="004D02A4"/>
    <w:rsid w:val="004D0BDD"/>
    <w:rsid w:val="004D5C7D"/>
    <w:rsid w:val="004D7E5F"/>
    <w:rsid w:val="004E4BCD"/>
    <w:rsid w:val="004F1339"/>
    <w:rsid w:val="004F16BF"/>
    <w:rsid w:val="004F46D4"/>
    <w:rsid w:val="00503639"/>
    <w:rsid w:val="00503997"/>
    <w:rsid w:val="005051BB"/>
    <w:rsid w:val="0050579B"/>
    <w:rsid w:val="0050687A"/>
    <w:rsid w:val="005077FE"/>
    <w:rsid w:val="00511411"/>
    <w:rsid w:val="0051306C"/>
    <w:rsid w:val="005210C3"/>
    <w:rsid w:val="00521CFE"/>
    <w:rsid w:val="005224EF"/>
    <w:rsid w:val="005263FF"/>
    <w:rsid w:val="00531168"/>
    <w:rsid w:val="005327D4"/>
    <w:rsid w:val="005354D4"/>
    <w:rsid w:val="00540D48"/>
    <w:rsid w:val="0054418F"/>
    <w:rsid w:val="005542F9"/>
    <w:rsid w:val="00562091"/>
    <w:rsid w:val="00564804"/>
    <w:rsid w:val="00566FDD"/>
    <w:rsid w:val="00573DCB"/>
    <w:rsid w:val="005764B9"/>
    <w:rsid w:val="005927BF"/>
    <w:rsid w:val="00594BC4"/>
    <w:rsid w:val="005956EE"/>
    <w:rsid w:val="005A082D"/>
    <w:rsid w:val="005A0EAB"/>
    <w:rsid w:val="005A28A5"/>
    <w:rsid w:val="005A429A"/>
    <w:rsid w:val="005A65FA"/>
    <w:rsid w:val="005A6D30"/>
    <w:rsid w:val="005B2152"/>
    <w:rsid w:val="005C0ADF"/>
    <w:rsid w:val="005C1992"/>
    <w:rsid w:val="005C246A"/>
    <w:rsid w:val="005C2D34"/>
    <w:rsid w:val="005C6DFB"/>
    <w:rsid w:val="005D1743"/>
    <w:rsid w:val="005D5FD9"/>
    <w:rsid w:val="005E141E"/>
    <w:rsid w:val="005E23A2"/>
    <w:rsid w:val="005E2C72"/>
    <w:rsid w:val="005E3C27"/>
    <w:rsid w:val="005E3EE2"/>
    <w:rsid w:val="005F15A9"/>
    <w:rsid w:val="005F7F6E"/>
    <w:rsid w:val="00613EA7"/>
    <w:rsid w:val="0061604F"/>
    <w:rsid w:val="00616E0C"/>
    <w:rsid w:val="00620043"/>
    <w:rsid w:val="00620E50"/>
    <w:rsid w:val="00623520"/>
    <w:rsid w:val="006368F5"/>
    <w:rsid w:val="00643827"/>
    <w:rsid w:val="006443AD"/>
    <w:rsid w:val="0064634F"/>
    <w:rsid w:val="00650CA0"/>
    <w:rsid w:val="00666712"/>
    <w:rsid w:val="00667F24"/>
    <w:rsid w:val="00671BF6"/>
    <w:rsid w:val="00673D55"/>
    <w:rsid w:val="0068482E"/>
    <w:rsid w:val="00686813"/>
    <w:rsid w:val="00690B7B"/>
    <w:rsid w:val="006B3839"/>
    <w:rsid w:val="006B4FC8"/>
    <w:rsid w:val="006C377E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223B"/>
    <w:rsid w:val="00705A02"/>
    <w:rsid w:val="007254A7"/>
    <w:rsid w:val="00734616"/>
    <w:rsid w:val="007364C0"/>
    <w:rsid w:val="007372EB"/>
    <w:rsid w:val="00752FBB"/>
    <w:rsid w:val="00755EF0"/>
    <w:rsid w:val="00756FC4"/>
    <w:rsid w:val="0076292A"/>
    <w:rsid w:val="00763AF7"/>
    <w:rsid w:val="00764DFE"/>
    <w:rsid w:val="0076569C"/>
    <w:rsid w:val="0076702B"/>
    <w:rsid w:val="007746AB"/>
    <w:rsid w:val="00774C86"/>
    <w:rsid w:val="007777C4"/>
    <w:rsid w:val="007816DE"/>
    <w:rsid w:val="00783B4D"/>
    <w:rsid w:val="00784FE6"/>
    <w:rsid w:val="00787926"/>
    <w:rsid w:val="00792CE9"/>
    <w:rsid w:val="00796105"/>
    <w:rsid w:val="007A6B65"/>
    <w:rsid w:val="007A7783"/>
    <w:rsid w:val="007B47DE"/>
    <w:rsid w:val="007B7E80"/>
    <w:rsid w:val="007C0DA8"/>
    <w:rsid w:val="007E2648"/>
    <w:rsid w:val="007E284D"/>
    <w:rsid w:val="007E29BA"/>
    <w:rsid w:val="007F3E95"/>
    <w:rsid w:val="007F4DD6"/>
    <w:rsid w:val="007F6FED"/>
    <w:rsid w:val="00801FA4"/>
    <w:rsid w:val="008042F6"/>
    <w:rsid w:val="008116D1"/>
    <w:rsid w:val="00811CFB"/>
    <w:rsid w:val="00816D58"/>
    <w:rsid w:val="008305BC"/>
    <w:rsid w:val="008334BF"/>
    <w:rsid w:val="00840990"/>
    <w:rsid w:val="008425F4"/>
    <w:rsid w:val="00846B0D"/>
    <w:rsid w:val="00851DE6"/>
    <w:rsid w:val="00854792"/>
    <w:rsid w:val="008553C8"/>
    <w:rsid w:val="00864476"/>
    <w:rsid w:val="00864684"/>
    <w:rsid w:val="00875001"/>
    <w:rsid w:val="0087676C"/>
    <w:rsid w:val="008801B0"/>
    <w:rsid w:val="00883F45"/>
    <w:rsid w:val="008906F6"/>
    <w:rsid w:val="00892928"/>
    <w:rsid w:val="008967E2"/>
    <w:rsid w:val="008A33E6"/>
    <w:rsid w:val="008A42DA"/>
    <w:rsid w:val="008A79D4"/>
    <w:rsid w:val="008B2779"/>
    <w:rsid w:val="008C2EF8"/>
    <w:rsid w:val="008D3363"/>
    <w:rsid w:val="008D5B4B"/>
    <w:rsid w:val="008E02EC"/>
    <w:rsid w:val="008E0DC8"/>
    <w:rsid w:val="008E38D6"/>
    <w:rsid w:val="008E4F38"/>
    <w:rsid w:val="008E5ACE"/>
    <w:rsid w:val="008E7F97"/>
    <w:rsid w:val="008F0CA5"/>
    <w:rsid w:val="008F0E53"/>
    <w:rsid w:val="008F1199"/>
    <w:rsid w:val="008F2C81"/>
    <w:rsid w:val="008F33B9"/>
    <w:rsid w:val="009021EF"/>
    <w:rsid w:val="009118BD"/>
    <w:rsid w:val="00924AF6"/>
    <w:rsid w:val="00924D24"/>
    <w:rsid w:val="00924FE9"/>
    <w:rsid w:val="00931A96"/>
    <w:rsid w:val="0094397D"/>
    <w:rsid w:val="009529B8"/>
    <w:rsid w:val="00974FE1"/>
    <w:rsid w:val="00976C24"/>
    <w:rsid w:val="00982E5F"/>
    <w:rsid w:val="00991703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7385"/>
    <w:rsid w:val="00A00766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7BA2"/>
    <w:rsid w:val="00A43EB4"/>
    <w:rsid w:val="00A45622"/>
    <w:rsid w:val="00A45FC3"/>
    <w:rsid w:val="00A462DB"/>
    <w:rsid w:val="00A47A23"/>
    <w:rsid w:val="00A528E0"/>
    <w:rsid w:val="00A57A8B"/>
    <w:rsid w:val="00A63F43"/>
    <w:rsid w:val="00A644EA"/>
    <w:rsid w:val="00A7638D"/>
    <w:rsid w:val="00A77AE9"/>
    <w:rsid w:val="00A82FF8"/>
    <w:rsid w:val="00A85CAB"/>
    <w:rsid w:val="00AA3F6B"/>
    <w:rsid w:val="00AA569B"/>
    <w:rsid w:val="00AA7369"/>
    <w:rsid w:val="00AC321A"/>
    <w:rsid w:val="00AC5E76"/>
    <w:rsid w:val="00AC6C14"/>
    <w:rsid w:val="00AD3829"/>
    <w:rsid w:val="00AD7A1A"/>
    <w:rsid w:val="00AF06F5"/>
    <w:rsid w:val="00AF7BA6"/>
    <w:rsid w:val="00B039EA"/>
    <w:rsid w:val="00B03E66"/>
    <w:rsid w:val="00B04A77"/>
    <w:rsid w:val="00B12334"/>
    <w:rsid w:val="00B15901"/>
    <w:rsid w:val="00B173C1"/>
    <w:rsid w:val="00B20F0D"/>
    <w:rsid w:val="00B24B0D"/>
    <w:rsid w:val="00B2567B"/>
    <w:rsid w:val="00B25D4F"/>
    <w:rsid w:val="00B32816"/>
    <w:rsid w:val="00B37B64"/>
    <w:rsid w:val="00B4076E"/>
    <w:rsid w:val="00B4354B"/>
    <w:rsid w:val="00B50F78"/>
    <w:rsid w:val="00B51184"/>
    <w:rsid w:val="00B52032"/>
    <w:rsid w:val="00B572EB"/>
    <w:rsid w:val="00B635C8"/>
    <w:rsid w:val="00B65C3F"/>
    <w:rsid w:val="00B71D51"/>
    <w:rsid w:val="00B7393C"/>
    <w:rsid w:val="00B822EA"/>
    <w:rsid w:val="00BA4E83"/>
    <w:rsid w:val="00BA6681"/>
    <w:rsid w:val="00BB2E03"/>
    <w:rsid w:val="00BB466F"/>
    <w:rsid w:val="00BB59B7"/>
    <w:rsid w:val="00BC0A9E"/>
    <w:rsid w:val="00BC4EC6"/>
    <w:rsid w:val="00BC5DAB"/>
    <w:rsid w:val="00BD3C50"/>
    <w:rsid w:val="00BE006C"/>
    <w:rsid w:val="00BE2A7E"/>
    <w:rsid w:val="00C000BA"/>
    <w:rsid w:val="00C06654"/>
    <w:rsid w:val="00C14F42"/>
    <w:rsid w:val="00C50504"/>
    <w:rsid w:val="00C550EE"/>
    <w:rsid w:val="00C55511"/>
    <w:rsid w:val="00C63D98"/>
    <w:rsid w:val="00C667BA"/>
    <w:rsid w:val="00C81FE4"/>
    <w:rsid w:val="00C8725E"/>
    <w:rsid w:val="00C92328"/>
    <w:rsid w:val="00C947AB"/>
    <w:rsid w:val="00C958F9"/>
    <w:rsid w:val="00C96F33"/>
    <w:rsid w:val="00C96F72"/>
    <w:rsid w:val="00CA2E8B"/>
    <w:rsid w:val="00CA397B"/>
    <w:rsid w:val="00CB5E8E"/>
    <w:rsid w:val="00CC0B84"/>
    <w:rsid w:val="00CC327B"/>
    <w:rsid w:val="00CC7180"/>
    <w:rsid w:val="00CD181D"/>
    <w:rsid w:val="00CD36E3"/>
    <w:rsid w:val="00CE1706"/>
    <w:rsid w:val="00CE5D6E"/>
    <w:rsid w:val="00CF20C8"/>
    <w:rsid w:val="00CF5D49"/>
    <w:rsid w:val="00D018E6"/>
    <w:rsid w:val="00D03405"/>
    <w:rsid w:val="00D0384A"/>
    <w:rsid w:val="00D03F7B"/>
    <w:rsid w:val="00D05075"/>
    <w:rsid w:val="00D15AA5"/>
    <w:rsid w:val="00D21E1D"/>
    <w:rsid w:val="00D247BE"/>
    <w:rsid w:val="00D2630A"/>
    <w:rsid w:val="00D31BD8"/>
    <w:rsid w:val="00D321BB"/>
    <w:rsid w:val="00D40438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2037"/>
    <w:rsid w:val="00D66DD0"/>
    <w:rsid w:val="00D67681"/>
    <w:rsid w:val="00D70B69"/>
    <w:rsid w:val="00D71157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4D80"/>
    <w:rsid w:val="00DD669D"/>
    <w:rsid w:val="00DE1F7F"/>
    <w:rsid w:val="00DE3310"/>
    <w:rsid w:val="00DE6C20"/>
    <w:rsid w:val="00DF08D1"/>
    <w:rsid w:val="00DF4B23"/>
    <w:rsid w:val="00E0121B"/>
    <w:rsid w:val="00E03584"/>
    <w:rsid w:val="00E0407E"/>
    <w:rsid w:val="00E04A98"/>
    <w:rsid w:val="00E05975"/>
    <w:rsid w:val="00E07BBC"/>
    <w:rsid w:val="00E12F73"/>
    <w:rsid w:val="00E17A71"/>
    <w:rsid w:val="00E17CDC"/>
    <w:rsid w:val="00E20E68"/>
    <w:rsid w:val="00E24850"/>
    <w:rsid w:val="00E27190"/>
    <w:rsid w:val="00E27BDF"/>
    <w:rsid w:val="00E306EC"/>
    <w:rsid w:val="00E327BE"/>
    <w:rsid w:val="00E51E9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3F9"/>
    <w:rsid w:val="00E9049A"/>
    <w:rsid w:val="00EC2754"/>
    <w:rsid w:val="00EC44B4"/>
    <w:rsid w:val="00EC5B22"/>
    <w:rsid w:val="00ED087F"/>
    <w:rsid w:val="00ED5993"/>
    <w:rsid w:val="00ED5F1E"/>
    <w:rsid w:val="00ED7EA8"/>
    <w:rsid w:val="00EE42C0"/>
    <w:rsid w:val="00EE7A29"/>
    <w:rsid w:val="00EF25D4"/>
    <w:rsid w:val="00EF4BA3"/>
    <w:rsid w:val="00EF7F0E"/>
    <w:rsid w:val="00F00009"/>
    <w:rsid w:val="00F05368"/>
    <w:rsid w:val="00F0744B"/>
    <w:rsid w:val="00F14117"/>
    <w:rsid w:val="00F20305"/>
    <w:rsid w:val="00F209D0"/>
    <w:rsid w:val="00F20A25"/>
    <w:rsid w:val="00F24537"/>
    <w:rsid w:val="00F25777"/>
    <w:rsid w:val="00F26131"/>
    <w:rsid w:val="00F3074B"/>
    <w:rsid w:val="00F3437A"/>
    <w:rsid w:val="00F51B19"/>
    <w:rsid w:val="00F53D17"/>
    <w:rsid w:val="00F56EBD"/>
    <w:rsid w:val="00F642C6"/>
    <w:rsid w:val="00F65183"/>
    <w:rsid w:val="00F759BC"/>
    <w:rsid w:val="00F87997"/>
    <w:rsid w:val="00F87CB8"/>
    <w:rsid w:val="00F95162"/>
    <w:rsid w:val="00FA1001"/>
    <w:rsid w:val="00FA2B01"/>
    <w:rsid w:val="00FB0ADD"/>
    <w:rsid w:val="00FB286A"/>
    <w:rsid w:val="00FB6067"/>
    <w:rsid w:val="00FB6143"/>
    <w:rsid w:val="00FC682B"/>
    <w:rsid w:val="00FD49B0"/>
    <w:rsid w:val="00FD692F"/>
    <w:rsid w:val="00FE07D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951B-929D-4768-A5E9-8D2225B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37</Pages>
  <Words>10614</Words>
  <Characters>60503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142</cp:revision>
  <cp:lastPrinted>2019-04-03T10:26:00Z</cp:lastPrinted>
  <dcterms:created xsi:type="dcterms:W3CDTF">2016-11-08T05:04:00Z</dcterms:created>
  <dcterms:modified xsi:type="dcterms:W3CDTF">2019-04-03T10:30:00Z</dcterms:modified>
</cp:coreProperties>
</file>